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2B1FD" w14:textId="77777777" w:rsidR="005C229B" w:rsidRDefault="005C229B" w:rsidP="00321B4C">
      <w:pPr>
        <w:pStyle w:val="Header"/>
        <w:spacing w:after="0" w:line="240" w:lineRule="auto"/>
        <w:jc w:val="center"/>
        <w:rPr>
          <w:rFonts w:ascii="Times New Roman" w:hAnsi="Times New Roman" w:cs="Times New Roman"/>
          <w:b/>
          <w:sz w:val="24"/>
          <w:szCs w:val="24"/>
        </w:rPr>
      </w:pPr>
    </w:p>
    <w:p w14:paraId="79530D26" w14:textId="77777777" w:rsidR="00BE2E1C" w:rsidRPr="00321B4C" w:rsidRDefault="00321B4C"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val="en-PH" w:eastAsia="en-PH"/>
        </w:rPr>
        <w:drawing>
          <wp:inline distT="0" distB="0" distL="0" distR="0" wp14:anchorId="247D192A" wp14:editId="6E3B1CB9">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WH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14:paraId="022C6DA2" w14:textId="77777777" w:rsidR="00BE2E1C" w:rsidRPr="00321B4C" w:rsidRDefault="00BE2E1C" w:rsidP="00321B4C">
      <w:pPr>
        <w:pStyle w:val="Header"/>
        <w:spacing w:after="0" w:line="240" w:lineRule="auto"/>
        <w:jc w:val="both"/>
        <w:rPr>
          <w:rFonts w:ascii="Times New Roman" w:hAnsi="Times New Roman" w:cs="Times New Roman"/>
          <w:b/>
          <w:sz w:val="24"/>
          <w:szCs w:val="24"/>
        </w:rPr>
      </w:pPr>
    </w:p>
    <w:p w14:paraId="5FBDBDA8" w14:textId="77777777" w:rsidR="00CC296B" w:rsidRDefault="00CC296B" w:rsidP="00CC296B">
      <w:pPr>
        <w:pStyle w:val="Header"/>
        <w:spacing w:after="0" w:line="240" w:lineRule="auto"/>
        <w:jc w:val="center"/>
        <w:rPr>
          <w:rFonts w:ascii="Times New Roman" w:hAnsi="Times New Roman" w:cs="Times New Roman"/>
          <w:b/>
          <w:sz w:val="24"/>
          <w:szCs w:val="24"/>
        </w:rPr>
      </w:pPr>
      <w:r w:rsidRPr="00321B4C">
        <w:rPr>
          <w:rFonts w:ascii="Times New Roman" w:hAnsi="Times New Roman" w:cs="Times New Roman"/>
          <w:b/>
          <w:sz w:val="24"/>
          <w:szCs w:val="24"/>
        </w:rPr>
        <w:t>DEPARTMENT OF PUBLIC WORKS &amp; HIGHWAYS</w:t>
      </w:r>
    </w:p>
    <w:p w14:paraId="0D21CC0C" w14:textId="77777777" w:rsidR="00CC296B" w:rsidRDefault="00CC296B" w:rsidP="00CC296B">
      <w:pPr>
        <w:pStyle w:val="Heade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REGIONAL OFFICE IX</w:t>
      </w:r>
    </w:p>
    <w:p w14:paraId="649D9F0E" w14:textId="77777777" w:rsidR="00CC296B" w:rsidRPr="00DA0C67" w:rsidRDefault="00CC296B" w:rsidP="00CC296B">
      <w:pPr>
        <w:pStyle w:val="Header"/>
        <w:spacing w:after="0" w:line="240" w:lineRule="auto"/>
        <w:jc w:val="center"/>
        <w:rPr>
          <w:rFonts w:ascii="Times New Roman" w:hAnsi="Times New Roman" w:cs="Times New Roman"/>
          <w:bCs/>
          <w:sz w:val="24"/>
          <w:szCs w:val="24"/>
        </w:rPr>
      </w:pPr>
      <w:r w:rsidRPr="00DA0C67">
        <w:rPr>
          <w:rFonts w:ascii="Times New Roman" w:hAnsi="Times New Roman" w:cs="Times New Roman"/>
          <w:bCs/>
          <w:sz w:val="24"/>
          <w:szCs w:val="24"/>
        </w:rPr>
        <w:t>Veterans Avenue Extension, Tetuan, Zamboanga City</w:t>
      </w:r>
    </w:p>
    <w:p w14:paraId="49D9455C" w14:textId="77777777" w:rsidR="00BE2E1C" w:rsidRPr="00321B4C" w:rsidRDefault="00BE2E1C" w:rsidP="00321B4C">
      <w:pPr>
        <w:spacing w:after="0" w:line="240" w:lineRule="auto"/>
        <w:jc w:val="both"/>
        <w:rPr>
          <w:rFonts w:ascii="Times New Roman" w:hAnsi="Times New Roman" w:cs="Times New Roman"/>
          <w:b/>
          <w:sz w:val="24"/>
          <w:szCs w:val="24"/>
        </w:rPr>
      </w:pPr>
    </w:p>
    <w:p w14:paraId="2F46C499" w14:textId="77777777" w:rsidR="00BE2E1C" w:rsidRPr="00321B4C" w:rsidRDefault="00BE2E1C" w:rsidP="00321B4C">
      <w:pPr>
        <w:spacing w:after="0" w:line="240" w:lineRule="auto"/>
        <w:jc w:val="both"/>
        <w:rPr>
          <w:rFonts w:ascii="Times New Roman" w:hAnsi="Times New Roman" w:cs="Times New Roman"/>
          <w:b/>
          <w:sz w:val="24"/>
          <w:szCs w:val="24"/>
        </w:rPr>
      </w:pPr>
    </w:p>
    <w:p w14:paraId="48F0E3D2"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TERMS OF REFERENCE</w:t>
      </w:r>
    </w:p>
    <w:p w14:paraId="5C60B8A4" w14:textId="77777777" w:rsidR="00BE2E1C" w:rsidRDefault="00BE2E1C" w:rsidP="00321B4C">
      <w:pPr>
        <w:spacing w:after="0" w:line="240" w:lineRule="auto"/>
        <w:jc w:val="both"/>
        <w:rPr>
          <w:rFonts w:ascii="Times New Roman" w:hAnsi="Times New Roman" w:cs="Times New Roman"/>
          <w:b/>
          <w:sz w:val="24"/>
          <w:szCs w:val="24"/>
        </w:rPr>
      </w:pPr>
    </w:p>
    <w:p w14:paraId="0598651E" w14:textId="77777777" w:rsidR="005C229B" w:rsidRPr="00321B4C" w:rsidRDefault="005C229B" w:rsidP="00321B4C">
      <w:pPr>
        <w:spacing w:after="0" w:line="240" w:lineRule="auto"/>
        <w:jc w:val="both"/>
        <w:rPr>
          <w:rFonts w:ascii="Times New Roman" w:hAnsi="Times New Roman" w:cs="Times New Roman"/>
          <w:b/>
          <w:sz w:val="24"/>
          <w:szCs w:val="24"/>
        </w:rPr>
      </w:pPr>
    </w:p>
    <w:p w14:paraId="76D2DD0B" w14:textId="77777777" w:rsidR="00451041" w:rsidRDefault="00CC296B" w:rsidP="00451041">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 xml:space="preserve">Consulting Services for the Conduct of </w:t>
      </w:r>
      <w:r w:rsidR="00451041">
        <w:rPr>
          <w:rFonts w:ascii="Times New Roman" w:hAnsi="Times New Roman" w:cs="Times New Roman"/>
          <w:b/>
          <w:sz w:val="32"/>
          <w:szCs w:val="24"/>
        </w:rPr>
        <w:t>Traffic Condition Assessment of Airport-</w:t>
      </w:r>
      <w:proofErr w:type="spellStart"/>
      <w:r w:rsidR="00451041">
        <w:rPr>
          <w:rFonts w:ascii="Times New Roman" w:hAnsi="Times New Roman" w:cs="Times New Roman"/>
          <w:b/>
          <w:sz w:val="32"/>
          <w:szCs w:val="24"/>
        </w:rPr>
        <w:t>Turno</w:t>
      </w:r>
      <w:proofErr w:type="spellEnd"/>
      <w:r w:rsidR="00451041">
        <w:rPr>
          <w:rFonts w:ascii="Times New Roman" w:hAnsi="Times New Roman" w:cs="Times New Roman"/>
          <w:b/>
          <w:sz w:val="32"/>
          <w:szCs w:val="24"/>
        </w:rPr>
        <w:t>-</w:t>
      </w:r>
      <w:proofErr w:type="spellStart"/>
      <w:r w:rsidR="00451041">
        <w:rPr>
          <w:rFonts w:ascii="Times New Roman" w:hAnsi="Times New Roman" w:cs="Times New Roman"/>
          <w:b/>
          <w:sz w:val="32"/>
          <w:szCs w:val="24"/>
        </w:rPr>
        <w:t>Sinaman</w:t>
      </w:r>
      <w:proofErr w:type="spellEnd"/>
      <w:r w:rsidR="00451041">
        <w:rPr>
          <w:rFonts w:ascii="Times New Roman" w:hAnsi="Times New Roman" w:cs="Times New Roman"/>
          <w:b/>
          <w:sz w:val="32"/>
          <w:szCs w:val="24"/>
        </w:rPr>
        <w:t xml:space="preserve"> Bypass Road, </w:t>
      </w:r>
    </w:p>
    <w:p w14:paraId="10092842" w14:textId="03AF4ABD" w:rsidR="00CC296B" w:rsidRPr="00321B4C" w:rsidRDefault="00451041" w:rsidP="00451041">
      <w:pPr>
        <w:spacing w:after="0" w:line="240" w:lineRule="auto"/>
        <w:jc w:val="center"/>
        <w:rPr>
          <w:rFonts w:ascii="Times New Roman" w:hAnsi="Times New Roman" w:cs="Times New Roman"/>
          <w:sz w:val="32"/>
          <w:szCs w:val="24"/>
        </w:rPr>
      </w:pPr>
      <w:r>
        <w:rPr>
          <w:rFonts w:ascii="Times New Roman" w:hAnsi="Times New Roman" w:cs="Times New Roman"/>
          <w:b/>
          <w:sz w:val="32"/>
          <w:szCs w:val="24"/>
        </w:rPr>
        <w:t>Zamboanga del Norte</w:t>
      </w:r>
    </w:p>
    <w:p w14:paraId="16ABB477" w14:textId="77777777" w:rsidR="00BE2E1C" w:rsidRDefault="00BE2E1C" w:rsidP="00321B4C">
      <w:pPr>
        <w:spacing w:after="0" w:line="240" w:lineRule="auto"/>
        <w:jc w:val="both"/>
        <w:rPr>
          <w:rFonts w:ascii="Times New Roman" w:hAnsi="Times New Roman" w:cs="Times New Roman"/>
          <w:sz w:val="24"/>
          <w:szCs w:val="24"/>
        </w:rPr>
      </w:pPr>
    </w:p>
    <w:p w14:paraId="48FF42E9" w14:textId="77777777" w:rsidR="008D751F" w:rsidRPr="00321B4C" w:rsidRDefault="008D751F" w:rsidP="00321B4C">
      <w:pPr>
        <w:spacing w:after="0" w:line="240" w:lineRule="auto"/>
        <w:jc w:val="both"/>
        <w:rPr>
          <w:rFonts w:ascii="Times New Roman" w:hAnsi="Times New Roman" w:cs="Times New Roman"/>
          <w:sz w:val="24"/>
          <w:szCs w:val="24"/>
        </w:rPr>
      </w:pPr>
    </w:p>
    <w:p w14:paraId="5436E523" w14:textId="77777777" w:rsidR="00BE2E1C" w:rsidRPr="00321B4C" w:rsidRDefault="00BE2E1C" w:rsidP="00321B4C">
      <w:pPr>
        <w:spacing w:after="0" w:line="240" w:lineRule="auto"/>
        <w:jc w:val="both"/>
        <w:rPr>
          <w:rFonts w:ascii="Times New Roman" w:eastAsiaTheme="minorEastAsia" w:hAnsi="Times New Roman" w:cs="Times New Roman"/>
          <w:sz w:val="24"/>
          <w:szCs w:val="24"/>
        </w:rPr>
      </w:pPr>
    </w:p>
    <w:p w14:paraId="59015A7D"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INTRODUCTION</w:t>
      </w:r>
    </w:p>
    <w:p w14:paraId="57492DE8" w14:textId="77777777" w:rsidR="00A1378A" w:rsidRDefault="00A1378A" w:rsidP="00A1378A">
      <w:pPr>
        <w:spacing w:after="0" w:line="240" w:lineRule="auto"/>
        <w:jc w:val="both"/>
        <w:rPr>
          <w:rFonts w:ascii="Times New Roman" w:eastAsiaTheme="minorEastAsia" w:hAnsi="Times New Roman" w:cs="Times New Roman"/>
          <w:sz w:val="24"/>
          <w:szCs w:val="24"/>
        </w:rPr>
      </w:pPr>
    </w:p>
    <w:p w14:paraId="08150E62" w14:textId="2D039DD4" w:rsidR="00AB54D8" w:rsidRPr="00AB54D8" w:rsidRDefault="00AB54D8" w:rsidP="00AB54D8">
      <w:pPr>
        <w:spacing w:after="0" w:line="240" w:lineRule="auto"/>
        <w:jc w:val="both"/>
        <w:rPr>
          <w:rFonts w:ascii="Times New Roman" w:eastAsiaTheme="minorEastAsia" w:hAnsi="Times New Roman" w:cs="Times New Roman"/>
          <w:sz w:val="24"/>
          <w:szCs w:val="24"/>
        </w:rPr>
      </w:pPr>
      <w:r w:rsidRPr="00AB54D8">
        <w:rPr>
          <w:rFonts w:ascii="Times New Roman" w:eastAsiaTheme="minorEastAsia" w:hAnsi="Times New Roman" w:cs="Times New Roman"/>
          <w:sz w:val="24"/>
          <w:szCs w:val="24"/>
        </w:rPr>
        <w:t>The Airport–</w:t>
      </w:r>
      <w:proofErr w:type="spellStart"/>
      <w:r w:rsidRPr="00AB54D8">
        <w:rPr>
          <w:rFonts w:ascii="Times New Roman" w:eastAsiaTheme="minorEastAsia" w:hAnsi="Times New Roman" w:cs="Times New Roman"/>
          <w:sz w:val="24"/>
          <w:szCs w:val="24"/>
        </w:rPr>
        <w:t>Turno</w:t>
      </w:r>
      <w:proofErr w:type="spellEnd"/>
      <w:r w:rsidRPr="00AB54D8">
        <w:rPr>
          <w:rFonts w:ascii="Times New Roman" w:eastAsiaTheme="minorEastAsia" w:hAnsi="Times New Roman" w:cs="Times New Roman"/>
          <w:sz w:val="24"/>
          <w:szCs w:val="24"/>
        </w:rPr>
        <w:t>–</w:t>
      </w:r>
      <w:proofErr w:type="spellStart"/>
      <w:r w:rsidRPr="00AB54D8">
        <w:rPr>
          <w:rFonts w:ascii="Times New Roman" w:eastAsiaTheme="minorEastAsia" w:hAnsi="Times New Roman" w:cs="Times New Roman"/>
          <w:sz w:val="24"/>
          <w:szCs w:val="24"/>
        </w:rPr>
        <w:t>Sinaman</w:t>
      </w:r>
      <w:proofErr w:type="spellEnd"/>
      <w:r w:rsidRPr="00AB54D8">
        <w:rPr>
          <w:rFonts w:ascii="Times New Roman" w:eastAsiaTheme="minorEastAsia" w:hAnsi="Times New Roman" w:cs="Times New Roman"/>
          <w:sz w:val="24"/>
          <w:szCs w:val="24"/>
        </w:rPr>
        <w:t xml:space="preserve"> Bypass Road in </w:t>
      </w:r>
      <w:proofErr w:type="spellStart"/>
      <w:r w:rsidRPr="00AB54D8">
        <w:rPr>
          <w:rFonts w:ascii="Times New Roman" w:eastAsiaTheme="minorEastAsia" w:hAnsi="Times New Roman" w:cs="Times New Roman"/>
          <w:sz w:val="24"/>
          <w:szCs w:val="24"/>
        </w:rPr>
        <w:t>Dipolog</w:t>
      </w:r>
      <w:proofErr w:type="spellEnd"/>
      <w:r w:rsidRPr="00AB54D8">
        <w:rPr>
          <w:rFonts w:ascii="Times New Roman" w:eastAsiaTheme="minorEastAsia" w:hAnsi="Times New Roman" w:cs="Times New Roman"/>
          <w:sz w:val="24"/>
          <w:szCs w:val="24"/>
        </w:rPr>
        <w:t xml:space="preserve"> City, Zamboanga del Norte, is a completed infrastructure designed to decongest the </w:t>
      </w:r>
      <w:proofErr w:type="spellStart"/>
      <w:r w:rsidR="00C62D62" w:rsidRPr="003B601F">
        <w:rPr>
          <w:rFonts w:ascii="Times New Roman" w:eastAsiaTheme="minorEastAsia" w:hAnsi="Times New Roman" w:cs="Times New Roman"/>
          <w:sz w:val="24"/>
          <w:szCs w:val="24"/>
        </w:rPr>
        <w:t>Dipolog-Oroquieta</w:t>
      </w:r>
      <w:proofErr w:type="spellEnd"/>
      <w:r w:rsidR="00C62D62" w:rsidRPr="003B601F">
        <w:rPr>
          <w:rFonts w:ascii="Times New Roman" w:eastAsiaTheme="minorEastAsia" w:hAnsi="Times New Roman" w:cs="Times New Roman"/>
          <w:sz w:val="24"/>
          <w:szCs w:val="24"/>
        </w:rPr>
        <w:t xml:space="preserve"> National R</w:t>
      </w:r>
      <w:r w:rsidR="00657384">
        <w:rPr>
          <w:rFonts w:ascii="Times New Roman" w:eastAsiaTheme="minorEastAsia" w:hAnsi="Times New Roman" w:cs="Times New Roman"/>
          <w:sz w:val="24"/>
          <w:szCs w:val="24"/>
        </w:rPr>
        <w:t>oa</w:t>
      </w:r>
      <w:r w:rsidR="00C62D62" w:rsidRPr="003B601F">
        <w:rPr>
          <w:rFonts w:ascii="Times New Roman" w:eastAsiaTheme="minorEastAsia" w:hAnsi="Times New Roman" w:cs="Times New Roman"/>
          <w:sz w:val="24"/>
          <w:szCs w:val="24"/>
        </w:rPr>
        <w:t>d (S01039MN)</w:t>
      </w:r>
      <w:r w:rsidR="00C62D62" w:rsidRPr="003B601F">
        <w:rPr>
          <w:rFonts w:ascii="Times New Roman" w:eastAsiaTheme="minorEastAsia" w:hAnsi="Times New Roman" w:cs="Times New Roman"/>
          <w:sz w:val="24"/>
          <w:szCs w:val="24"/>
        </w:rPr>
        <w:t xml:space="preserve"> </w:t>
      </w:r>
      <w:r w:rsidRPr="003B601F">
        <w:rPr>
          <w:rFonts w:ascii="Times New Roman" w:eastAsiaTheme="minorEastAsia" w:hAnsi="Times New Roman" w:cs="Times New Roman"/>
          <w:sz w:val="24"/>
          <w:szCs w:val="24"/>
        </w:rPr>
        <w:t xml:space="preserve">and enhance access to </w:t>
      </w:r>
      <w:proofErr w:type="spellStart"/>
      <w:r w:rsidRPr="003B601F">
        <w:rPr>
          <w:rFonts w:ascii="Times New Roman" w:eastAsiaTheme="minorEastAsia" w:hAnsi="Times New Roman" w:cs="Times New Roman"/>
          <w:sz w:val="24"/>
          <w:szCs w:val="24"/>
        </w:rPr>
        <w:t>Dipolog</w:t>
      </w:r>
      <w:proofErr w:type="spellEnd"/>
      <w:r w:rsidRPr="003B601F">
        <w:rPr>
          <w:rFonts w:ascii="Times New Roman" w:eastAsiaTheme="minorEastAsia" w:hAnsi="Times New Roman" w:cs="Times New Roman"/>
          <w:sz w:val="24"/>
          <w:szCs w:val="24"/>
        </w:rPr>
        <w:t xml:space="preserve"> Airport, nearby</w:t>
      </w:r>
      <w:r w:rsidRPr="00AB54D8">
        <w:rPr>
          <w:rFonts w:ascii="Times New Roman" w:eastAsiaTheme="minorEastAsia" w:hAnsi="Times New Roman" w:cs="Times New Roman"/>
          <w:sz w:val="24"/>
          <w:szCs w:val="24"/>
        </w:rPr>
        <w:t xml:space="preserve"> commercial areas, and residential communities. Serving as an alternative route, the bypass road supports inter-municipal connectivity and plays a vital role in regional transport efficiency and economic development.</w:t>
      </w:r>
    </w:p>
    <w:p w14:paraId="2AD58A50" w14:textId="77777777" w:rsidR="00AB54D8" w:rsidRPr="00AB54D8" w:rsidRDefault="00AB54D8" w:rsidP="00AB54D8">
      <w:pPr>
        <w:spacing w:after="0" w:line="240" w:lineRule="auto"/>
        <w:jc w:val="both"/>
        <w:rPr>
          <w:rFonts w:ascii="Times New Roman" w:eastAsiaTheme="minorEastAsia" w:hAnsi="Times New Roman" w:cs="Times New Roman"/>
          <w:sz w:val="24"/>
          <w:szCs w:val="24"/>
        </w:rPr>
      </w:pPr>
    </w:p>
    <w:p w14:paraId="5D27E831" w14:textId="7CEC1B93" w:rsidR="00AB54D8" w:rsidRPr="00AB54D8" w:rsidRDefault="00AB54D8" w:rsidP="00AB54D8">
      <w:pPr>
        <w:spacing w:after="0" w:line="240" w:lineRule="auto"/>
        <w:jc w:val="both"/>
        <w:rPr>
          <w:rFonts w:ascii="Times New Roman" w:eastAsiaTheme="minorEastAsia" w:hAnsi="Times New Roman" w:cs="Times New Roman"/>
          <w:sz w:val="24"/>
          <w:szCs w:val="24"/>
        </w:rPr>
      </w:pPr>
      <w:r w:rsidRPr="00AB54D8">
        <w:rPr>
          <w:rFonts w:ascii="Times New Roman" w:eastAsiaTheme="minorEastAsia" w:hAnsi="Times New Roman" w:cs="Times New Roman"/>
          <w:sz w:val="24"/>
          <w:szCs w:val="24"/>
        </w:rPr>
        <w:t>In line with Department Order No. 112, series of 2024, the conversion of a Subject Road for Conversion (SRC) from a local or provincial road to a national road requires a Traffic Condition Assessment (TCA). This study evaluates the SRC’s geometric adequacy, operational performance, and compliance with criteria for national road classification. It involves the measurement of key indicators, such as traffic volumes, travel time</w:t>
      </w:r>
      <w:r>
        <w:rPr>
          <w:rFonts w:ascii="Times New Roman" w:eastAsiaTheme="minorEastAsia" w:hAnsi="Times New Roman" w:cs="Times New Roman"/>
          <w:sz w:val="24"/>
          <w:szCs w:val="24"/>
        </w:rPr>
        <w:t xml:space="preserve"> and</w:t>
      </w:r>
      <w:r w:rsidRPr="00AB54D8">
        <w:rPr>
          <w:rFonts w:ascii="Times New Roman" w:eastAsiaTheme="minorEastAsia" w:hAnsi="Times New Roman" w:cs="Times New Roman"/>
          <w:sz w:val="24"/>
          <w:szCs w:val="24"/>
        </w:rPr>
        <w:t xml:space="preserve"> delays, vehicle classifications, </w:t>
      </w:r>
      <w:r>
        <w:rPr>
          <w:rFonts w:ascii="Times New Roman" w:eastAsiaTheme="minorEastAsia" w:hAnsi="Times New Roman" w:cs="Times New Roman"/>
          <w:sz w:val="24"/>
          <w:szCs w:val="24"/>
        </w:rPr>
        <w:t>“</w:t>
      </w:r>
      <w:r w:rsidRPr="00AB54D8">
        <w:rPr>
          <w:rFonts w:ascii="Times New Roman" w:eastAsiaTheme="minorEastAsia" w:hAnsi="Times New Roman" w:cs="Times New Roman"/>
          <w:sz w:val="24"/>
          <w:szCs w:val="24"/>
        </w:rPr>
        <w:t>through</w:t>
      </w:r>
      <w:r>
        <w:rPr>
          <w:rFonts w:ascii="Times New Roman" w:eastAsiaTheme="minorEastAsia" w:hAnsi="Times New Roman" w:cs="Times New Roman"/>
          <w:sz w:val="24"/>
          <w:szCs w:val="24"/>
        </w:rPr>
        <w:t>”</w:t>
      </w:r>
      <w:r w:rsidRPr="00AB54D8">
        <w:rPr>
          <w:rFonts w:ascii="Times New Roman" w:eastAsiaTheme="minorEastAsia" w:hAnsi="Times New Roman" w:cs="Times New Roman"/>
          <w:sz w:val="24"/>
          <w:szCs w:val="24"/>
        </w:rPr>
        <w:t xml:space="preserve"> traffic percentages, and road conditions, all of which serve as bases for determining the road’s eligibility for conversion.</w:t>
      </w:r>
    </w:p>
    <w:p w14:paraId="5F03846E" w14:textId="77777777" w:rsidR="00AB54D8" w:rsidRPr="00AB54D8" w:rsidRDefault="00AB54D8" w:rsidP="00AB54D8">
      <w:pPr>
        <w:spacing w:after="0" w:line="240" w:lineRule="auto"/>
        <w:jc w:val="both"/>
        <w:rPr>
          <w:rFonts w:ascii="Times New Roman" w:eastAsiaTheme="minorEastAsia" w:hAnsi="Times New Roman" w:cs="Times New Roman"/>
          <w:sz w:val="24"/>
          <w:szCs w:val="24"/>
        </w:rPr>
      </w:pPr>
    </w:p>
    <w:p w14:paraId="0369B8DD" w14:textId="24FC47A1" w:rsidR="008D751F" w:rsidRDefault="00AB54D8" w:rsidP="00AB54D8">
      <w:pPr>
        <w:spacing w:after="0" w:line="240" w:lineRule="auto"/>
        <w:jc w:val="both"/>
        <w:rPr>
          <w:rFonts w:ascii="Times New Roman" w:eastAsiaTheme="minorEastAsia" w:hAnsi="Times New Roman" w:cs="Times New Roman"/>
          <w:sz w:val="24"/>
          <w:szCs w:val="24"/>
        </w:rPr>
      </w:pPr>
      <w:r w:rsidRPr="00AB54D8">
        <w:rPr>
          <w:rFonts w:ascii="Times New Roman" w:eastAsiaTheme="minorEastAsia" w:hAnsi="Times New Roman" w:cs="Times New Roman"/>
          <w:sz w:val="24"/>
          <w:szCs w:val="24"/>
        </w:rPr>
        <w:t>The TCA for the Airport–</w:t>
      </w:r>
      <w:proofErr w:type="spellStart"/>
      <w:r w:rsidRPr="00AB54D8">
        <w:rPr>
          <w:rFonts w:ascii="Times New Roman" w:eastAsiaTheme="minorEastAsia" w:hAnsi="Times New Roman" w:cs="Times New Roman"/>
          <w:sz w:val="24"/>
          <w:szCs w:val="24"/>
        </w:rPr>
        <w:t>Turno</w:t>
      </w:r>
      <w:proofErr w:type="spellEnd"/>
      <w:r w:rsidRPr="00AB54D8">
        <w:rPr>
          <w:rFonts w:ascii="Times New Roman" w:eastAsiaTheme="minorEastAsia" w:hAnsi="Times New Roman" w:cs="Times New Roman"/>
          <w:sz w:val="24"/>
          <w:szCs w:val="24"/>
        </w:rPr>
        <w:t>–</w:t>
      </w:r>
      <w:proofErr w:type="spellStart"/>
      <w:r w:rsidRPr="00AB54D8">
        <w:rPr>
          <w:rFonts w:ascii="Times New Roman" w:eastAsiaTheme="minorEastAsia" w:hAnsi="Times New Roman" w:cs="Times New Roman"/>
          <w:sz w:val="24"/>
          <w:szCs w:val="24"/>
        </w:rPr>
        <w:t>Sinaman</w:t>
      </w:r>
      <w:proofErr w:type="spellEnd"/>
      <w:r w:rsidRPr="00AB54D8">
        <w:rPr>
          <w:rFonts w:ascii="Times New Roman" w:eastAsiaTheme="minorEastAsia" w:hAnsi="Times New Roman" w:cs="Times New Roman"/>
          <w:sz w:val="24"/>
          <w:szCs w:val="24"/>
        </w:rPr>
        <w:t xml:space="preserve"> Bypass Road will provide a comprehensive and evidence-based assessment, ensuring that the road meets DPWH standards as either a bypass or diversion road.</w:t>
      </w:r>
    </w:p>
    <w:p w14:paraId="30F62F90" w14:textId="77777777" w:rsidR="00AB54D8" w:rsidRDefault="00AB54D8" w:rsidP="00AB54D8">
      <w:pPr>
        <w:spacing w:after="0" w:line="240" w:lineRule="auto"/>
        <w:jc w:val="both"/>
        <w:rPr>
          <w:rFonts w:ascii="Times New Roman" w:eastAsiaTheme="minorEastAsia" w:hAnsi="Times New Roman" w:cs="Times New Roman"/>
          <w:sz w:val="24"/>
          <w:szCs w:val="24"/>
        </w:rPr>
      </w:pPr>
    </w:p>
    <w:p w14:paraId="7D2566BC" w14:textId="77777777" w:rsidR="00553AF1" w:rsidRPr="00321B4C" w:rsidRDefault="00553AF1" w:rsidP="001E12C5">
      <w:pPr>
        <w:spacing w:after="0" w:line="240" w:lineRule="auto"/>
        <w:jc w:val="both"/>
        <w:rPr>
          <w:rFonts w:ascii="Times New Roman" w:eastAsiaTheme="minorEastAsia" w:hAnsi="Times New Roman" w:cs="Times New Roman"/>
          <w:sz w:val="24"/>
          <w:szCs w:val="24"/>
        </w:rPr>
      </w:pPr>
    </w:p>
    <w:p w14:paraId="4D3AECB0"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OBJECTIVES</w:t>
      </w:r>
    </w:p>
    <w:p w14:paraId="6896EBA9" w14:textId="77777777" w:rsidR="0070116F" w:rsidRPr="0070116F" w:rsidRDefault="0070116F" w:rsidP="0070116F">
      <w:pPr>
        <w:spacing w:after="0" w:line="240" w:lineRule="auto"/>
        <w:rPr>
          <w:rFonts w:ascii="Times New Roman" w:hAnsi="Times New Roman" w:cs="Times New Roman"/>
          <w:sz w:val="24"/>
          <w:szCs w:val="24"/>
        </w:rPr>
      </w:pPr>
    </w:p>
    <w:p w14:paraId="7031684A" w14:textId="77777777" w:rsidR="00AB54D8" w:rsidRPr="00AB54D8" w:rsidRDefault="00AB54D8" w:rsidP="00AB54D8">
      <w:pPr>
        <w:spacing w:after="0" w:line="240" w:lineRule="auto"/>
        <w:jc w:val="both"/>
        <w:rPr>
          <w:rFonts w:ascii="Times New Roman" w:eastAsiaTheme="minorEastAsia" w:hAnsi="Times New Roman" w:cs="Times New Roman"/>
          <w:sz w:val="24"/>
          <w:szCs w:val="24"/>
        </w:rPr>
      </w:pPr>
      <w:r w:rsidRPr="00AB54D8">
        <w:rPr>
          <w:rFonts w:ascii="Times New Roman" w:eastAsiaTheme="minorEastAsia" w:hAnsi="Times New Roman" w:cs="Times New Roman"/>
          <w:sz w:val="24"/>
          <w:szCs w:val="24"/>
        </w:rPr>
        <w:t>The main objective of this engagement under the Terms of Reference (TOR) is to conduct a comprehensive Traffic Condition Assessment (TCA) of the Subject Road for Conversion (SRC), the Airport–</w:t>
      </w:r>
      <w:proofErr w:type="spellStart"/>
      <w:r w:rsidRPr="00AB54D8">
        <w:rPr>
          <w:rFonts w:ascii="Times New Roman" w:eastAsiaTheme="minorEastAsia" w:hAnsi="Times New Roman" w:cs="Times New Roman"/>
          <w:sz w:val="24"/>
          <w:szCs w:val="24"/>
        </w:rPr>
        <w:t>Turno</w:t>
      </w:r>
      <w:proofErr w:type="spellEnd"/>
      <w:r w:rsidRPr="00AB54D8">
        <w:rPr>
          <w:rFonts w:ascii="Times New Roman" w:eastAsiaTheme="minorEastAsia" w:hAnsi="Times New Roman" w:cs="Times New Roman"/>
          <w:sz w:val="24"/>
          <w:szCs w:val="24"/>
        </w:rPr>
        <w:t>–</w:t>
      </w:r>
      <w:proofErr w:type="spellStart"/>
      <w:r w:rsidRPr="00AB54D8">
        <w:rPr>
          <w:rFonts w:ascii="Times New Roman" w:eastAsiaTheme="minorEastAsia" w:hAnsi="Times New Roman" w:cs="Times New Roman"/>
          <w:sz w:val="24"/>
          <w:szCs w:val="24"/>
        </w:rPr>
        <w:t>Sinaman</w:t>
      </w:r>
      <w:proofErr w:type="spellEnd"/>
      <w:r w:rsidRPr="00AB54D8">
        <w:rPr>
          <w:rFonts w:ascii="Times New Roman" w:eastAsiaTheme="minorEastAsia" w:hAnsi="Times New Roman" w:cs="Times New Roman"/>
          <w:sz w:val="24"/>
          <w:szCs w:val="24"/>
        </w:rPr>
        <w:t xml:space="preserve"> Bypass Road, to determine its operational performance, functionality, and compliance with the criteria set forth under Department Order No. 112, series of 2024. This activity seeks to evaluate the current traffic characteristics, travel conditions, and </w:t>
      </w:r>
      <w:r w:rsidRPr="00AB54D8">
        <w:rPr>
          <w:rFonts w:ascii="Times New Roman" w:eastAsiaTheme="minorEastAsia" w:hAnsi="Times New Roman" w:cs="Times New Roman"/>
          <w:sz w:val="24"/>
          <w:szCs w:val="24"/>
        </w:rPr>
        <w:lastRenderedPageBreak/>
        <w:t>road geometry of the SRC and compare them with existing competing national routes to validate its eligibility for national road classification.</w:t>
      </w:r>
    </w:p>
    <w:p w14:paraId="327ACDA1" w14:textId="77777777" w:rsidR="00AB54D8" w:rsidRPr="00AB54D8" w:rsidRDefault="00AB54D8" w:rsidP="00AB54D8">
      <w:pPr>
        <w:spacing w:after="0" w:line="240" w:lineRule="auto"/>
        <w:jc w:val="both"/>
        <w:rPr>
          <w:rFonts w:ascii="Times New Roman" w:eastAsiaTheme="minorEastAsia" w:hAnsi="Times New Roman" w:cs="Times New Roman"/>
          <w:sz w:val="24"/>
          <w:szCs w:val="24"/>
        </w:rPr>
      </w:pPr>
    </w:p>
    <w:p w14:paraId="33559D39" w14:textId="2C2F5EF3" w:rsidR="00A163A4" w:rsidRDefault="00AB54D8" w:rsidP="00AB54D8">
      <w:pPr>
        <w:spacing w:after="0" w:line="240" w:lineRule="auto"/>
        <w:jc w:val="both"/>
        <w:rPr>
          <w:rFonts w:ascii="Times New Roman" w:eastAsiaTheme="minorEastAsia" w:hAnsi="Times New Roman" w:cs="Times New Roman"/>
          <w:sz w:val="24"/>
          <w:szCs w:val="24"/>
        </w:rPr>
      </w:pPr>
      <w:r w:rsidRPr="00AB54D8">
        <w:rPr>
          <w:rFonts w:ascii="Times New Roman" w:eastAsiaTheme="minorEastAsia" w:hAnsi="Times New Roman" w:cs="Times New Roman"/>
          <w:sz w:val="24"/>
          <w:szCs w:val="24"/>
        </w:rPr>
        <w:t>The TCA will provide critical inputs for assessing the SRC’s role as a bypass road, particularly in terms of through traffic, travel time, delays, and overall network connectivity. The results will form the basis for decision-making on the road’s inclusion in the national road inventory and subsequent maintenance and funding priorities.</w:t>
      </w:r>
    </w:p>
    <w:p w14:paraId="55A2E20B" w14:textId="77777777" w:rsidR="00AB54D8" w:rsidRPr="00A163A4" w:rsidRDefault="00AB54D8" w:rsidP="00AB54D8">
      <w:pPr>
        <w:spacing w:after="0" w:line="240" w:lineRule="auto"/>
        <w:jc w:val="both"/>
        <w:rPr>
          <w:rFonts w:ascii="Times New Roman" w:eastAsiaTheme="minorEastAsia" w:hAnsi="Times New Roman" w:cs="Times New Roman"/>
          <w:sz w:val="24"/>
          <w:szCs w:val="24"/>
        </w:rPr>
      </w:pPr>
    </w:p>
    <w:p w14:paraId="767D5D0F"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r w:rsidRPr="00A163A4">
        <w:rPr>
          <w:rFonts w:ascii="Times New Roman" w:eastAsiaTheme="minorEastAsia" w:hAnsi="Times New Roman" w:cs="Times New Roman"/>
          <w:sz w:val="24"/>
          <w:szCs w:val="24"/>
        </w:rPr>
        <w:t>Specifically, the objectives of the consulting services are to:</w:t>
      </w:r>
    </w:p>
    <w:p w14:paraId="426801FC"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p>
    <w:p w14:paraId="68390FEC" w14:textId="2525181D" w:rsidR="00304BD0" w:rsidRPr="003C00C0" w:rsidRDefault="00304BD0" w:rsidP="00304BD0">
      <w:pPr>
        <w:pStyle w:val="ListParagraph"/>
        <w:numPr>
          <w:ilvl w:val="1"/>
          <w:numId w:val="4"/>
        </w:numPr>
        <w:spacing w:after="0" w:line="240" w:lineRule="auto"/>
        <w:ind w:left="993" w:hanging="633"/>
        <w:jc w:val="both"/>
        <w:rPr>
          <w:rFonts w:ascii="Times New Roman" w:hAnsi="Times New Roman" w:cs="Times New Roman"/>
          <w:sz w:val="24"/>
          <w:szCs w:val="24"/>
        </w:rPr>
      </w:pPr>
      <w:r w:rsidRPr="003C00C0">
        <w:rPr>
          <w:rFonts w:ascii="Times New Roman" w:hAnsi="Times New Roman" w:cs="Times New Roman"/>
          <w:sz w:val="24"/>
          <w:szCs w:val="24"/>
        </w:rPr>
        <w:t xml:space="preserve">Determine the </w:t>
      </w:r>
      <w:r w:rsidR="008A6E29">
        <w:rPr>
          <w:rFonts w:ascii="Times New Roman" w:hAnsi="Times New Roman" w:cs="Times New Roman"/>
          <w:sz w:val="24"/>
          <w:szCs w:val="24"/>
        </w:rPr>
        <w:t>daily traffic count</w:t>
      </w:r>
      <w:r w:rsidRPr="003C00C0">
        <w:rPr>
          <w:rFonts w:ascii="Times New Roman" w:hAnsi="Times New Roman" w:cs="Times New Roman"/>
          <w:sz w:val="24"/>
          <w:szCs w:val="24"/>
        </w:rPr>
        <w:t xml:space="preserve"> and classify vehicle types traversing the SRC, including the computation of the proportion of</w:t>
      </w:r>
      <w:r w:rsidR="008A6E29">
        <w:rPr>
          <w:rFonts w:ascii="Times New Roman" w:hAnsi="Times New Roman" w:cs="Times New Roman"/>
          <w:sz w:val="24"/>
          <w:szCs w:val="24"/>
        </w:rPr>
        <w:t xml:space="preserve"> “</w:t>
      </w:r>
      <w:r w:rsidRPr="003C00C0">
        <w:rPr>
          <w:rFonts w:ascii="Times New Roman" w:hAnsi="Times New Roman" w:cs="Times New Roman"/>
          <w:sz w:val="24"/>
          <w:szCs w:val="24"/>
        </w:rPr>
        <w:t>through</w:t>
      </w:r>
      <w:r w:rsidR="008A6E29">
        <w:rPr>
          <w:rFonts w:ascii="Times New Roman" w:hAnsi="Times New Roman" w:cs="Times New Roman"/>
          <w:sz w:val="24"/>
          <w:szCs w:val="24"/>
        </w:rPr>
        <w:t>”</w:t>
      </w:r>
      <w:r w:rsidRPr="003C00C0">
        <w:rPr>
          <w:rFonts w:ascii="Times New Roman" w:hAnsi="Times New Roman" w:cs="Times New Roman"/>
          <w:sz w:val="24"/>
          <w:szCs w:val="24"/>
        </w:rPr>
        <w:t xml:space="preserve"> traffic as required for bypass road qualification;</w:t>
      </w:r>
    </w:p>
    <w:p w14:paraId="47A1444E" w14:textId="77777777" w:rsidR="00304BD0" w:rsidRPr="003C00C0" w:rsidRDefault="00304BD0" w:rsidP="00304BD0">
      <w:pPr>
        <w:pStyle w:val="ListParagraph"/>
        <w:spacing w:after="0" w:line="240" w:lineRule="auto"/>
        <w:ind w:left="993"/>
        <w:jc w:val="both"/>
        <w:rPr>
          <w:rFonts w:ascii="Times New Roman" w:hAnsi="Times New Roman" w:cs="Times New Roman"/>
          <w:sz w:val="24"/>
          <w:szCs w:val="24"/>
        </w:rPr>
      </w:pPr>
    </w:p>
    <w:p w14:paraId="7024C46C" w14:textId="17D18DCF" w:rsidR="00304BD0" w:rsidRPr="003C00C0" w:rsidRDefault="00304BD0" w:rsidP="00304BD0">
      <w:pPr>
        <w:pStyle w:val="ListParagraph"/>
        <w:numPr>
          <w:ilvl w:val="1"/>
          <w:numId w:val="4"/>
        </w:numPr>
        <w:spacing w:after="0" w:line="240" w:lineRule="auto"/>
        <w:ind w:left="993" w:hanging="633"/>
        <w:jc w:val="both"/>
        <w:rPr>
          <w:rFonts w:ascii="Times New Roman" w:hAnsi="Times New Roman" w:cs="Times New Roman"/>
          <w:sz w:val="24"/>
          <w:szCs w:val="24"/>
        </w:rPr>
      </w:pPr>
      <w:r w:rsidRPr="003C00C0">
        <w:rPr>
          <w:rFonts w:ascii="Times New Roman" w:hAnsi="Times New Roman" w:cs="Times New Roman"/>
          <w:sz w:val="24"/>
          <w:szCs w:val="24"/>
        </w:rPr>
        <w:t>Measure and analyze average travel time, total delay, and effective travel distance along the SRC, and compare these parameters against existing competing national roads to assess operational efficiency;</w:t>
      </w:r>
    </w:p>
    <w:p w14:paraId="1E74AB3B" w14:textId="77777777" w:rsidR="00304BD0" w:rsidRPr="003C00C0" w:rsidRDefault="00304BD0" w:rsidP="00304BD0">
      <w:pPr>
        <w:spacing w:after="0" w:line="240" w:lineRule="auto"/>
        <w:jc w:val="both"/>
        <w:rPr>
          <w:rFonts w:ascii="Times New Roman" w:hAnsi="Times New Roman" w:cs="Times New Roman"/>
          <w:sz w:val="24"/>
          <w:szCs w:val="24"/>
        </w:rPr>
      </w:pPr>
    </w:p>
    <w:p w14:paraId="4D904E75" w14:textId="1B1AC789" w:rsidR="00304BD0" w:rsidRPr="003C00C0" w:rsidRDefault="00304BD0" w:rsidP="00304BD0">
      <w:pPr>
        <w:pStyle w:val="ListParagraph"/>
        <w:numPr>
          <w:ilvl w:val="1"/>
          <w:numId w:val="4"/>
        </w:numPr>
        <w:spacing w:after="0" w:line="240" w:lineRule="auto"/>
        <w:ind w:left="993" w:hanging="633"/>
        <w:jc w:val="both"/>
        <w:rPr>
          <w:rFonts w:ascii="Times New Roman" w:hAnsi="Times New Roman" w:cs="Times New Roman"/>
          <w:sz w:val="24"/>
          <w:szCs w:val="24"/>
        </w:rPr>
      </w:pPr>
      <w:r w:rsidRPr="003C00C0">
        <w:rPr>
          <w:rFonts w:ascii="Times New Roman" w:hAnsi="Times New Roman" w:cs="Times New Roman"/>
          <w:sz w:val="24"/>
          <w:szCs w:val="24"/>
        </w:rPr>
        <w:t>Conduct a detailed road inventory survey, covering the pavement type and condition, lane configurations, roadside friction, intersection control, and other geometric features affecting traffic performance</w:t>
      </w:r>
      <w:r w:rsidR="008A6E29">
        <w:rPr>
          <w:rFonts w:ascii="Times New Roman" w:hAnsi="Times New Roman" w:cs="Times New Roman"/>
          <w:sz w:val="24"/>
          <w:szCs w:val="24"/>
        </w:rPr>
        <w:t>;</w:t>
      </w:r>
    </w:p>
    <w:p w14:paraId="2D8270AC" w14:textId="77777777" w:rsidR="00304BD0" w:rsidRPr="003C00C0" w:rsidRDefault="00304BD0" w:rsidP="00304BD0">
      <w:pPr>
        <w:spacing w:after="0" w:line="240" w:lineRule="auto"/>
        <w:jc w:val="both"/>
        <w:rPr>
          <w:rFonts w:ascii="Times New Roman" w:hAnsi="Times New Roman" w:cs="Times New Roman"/>
          <w:sz w:val="24"/>
          <w:szCs w:val="24"/>
        </w:rPr>
      </w:pPr>
    </w:p>
    <w:p w14:paraId="341EB5A6" w14:textId="218C91C3" w:rsidR="00304BD0" w:rsidRPr="003C00C0" w:rsidRDefault="00304BD0" w:rsidP="00304BD0">
      <w:pPr>
        <w:pStyle w:val="ListParagraph"/>
        <w:numPr>
          <w:ilvl w:val="1"/>
          <w:numId w:val="4"/>
        </w:numPr>
        <w:spacing w:after="0" w:line="240" w:lineRule="auto"/>
        <w:ind w:left="993" w:hanging="633"/>
        <w:jc w:val="both"/>
        <w:rPr>
          <w:rFonts w:ascii="Times New Roman" w:hAnsi="Times New Roman" w:cs="Times New Roman"/>
          <w:sz w:val="24"/>
          <w:szCs w:val="24"/>
        </w:rPr>
      </w:pPr>
      <w:r w:rsidRPr="003C00C0">
        <w:rPr>
          <w:rFonts w:ascii="Times New Roman" w:hAnsi="Times New Roman" w:cs="Times New Roman"/>
          <w:sz w:val="24"/>
          <w:szCs w:val="24"/>
        </w:rPr>
        <w:t>Evaluate the SRC’s compliance with all technical and operational criteria under D.O. 112, s. 2024, including its connection to national primary or secondary roads and its ability to accommodate current and projected traffic demand;</w:t>
      </w:r>
    </w:p>
    <w:p w14:paraId="29F348F0" w14:textId="77777777" w:rsidR="00304BD0" w:rsidRPr="003C00C0" w:rsidRDefault="00304BD0" w:rsidP="00304BD0">
      <w:pPr>
        <w:spacing w:after="0" w:line="240" w:lineRule="auto"/>
        <w:jc w:val="both"/>
        <w:rPr>
          <w:rFonts w:ascii="Times New Roman" w:hAnsi="Times New Roman" w:cs="Times New Roman"/>
          <w:sz w:val="24"/>
          <w:szCs w:val="24"/>
        </w:rPr>
      </w:pPr>
    </w:p>
    <w:p w14:paraId="192B5E4D" w14:textId="4A8821D6" w:rsidR="00304BD0" w:rsidRPr="003C00C0" w:rsidRDefault="00304BD0" w:rsidP="00304BD0">
      <w:pPr>
        <w:pStyle w:val="ListParagraph"/>
        <w:numPr>
          <w:ilvl w:val="1"/>
          <w:numId w:val="4"/>
        </w:numPr>
        <w:spacing w:after="0" w:line="240" w:lineRule="auto"/>
        <w:ind w:left="993" w:hanging="633"/>
        <w:jc w:val="both"/>
        <w:rPr>
          <w:rFonts w:ascii="Times New Roman" w:hAnsi="Times New Roman" w:cs="Times New Roman"/>
          <w:sz w:val="24"/>
          <w:szCs w:val="24"/>
        </w:rPr>
      </w:pPr>
      <w:r w:rsidRPr="003C00C0">
        <w:rPr>
          <w:rFonts w:ascii="Times New Roman" w:hAnsi="Times New Roman" w:cs="Times New Roman"/>
          <w:sz w:val="24"/>
          <w:szCs w:val="24"/>
        </w:rPr>
        <w:t>Provide a technical report and analysis consolidating all survey data, computations, and compliance assessments, including geotagged photos, GIS maps, and recommendations for road conversion.</w:t>
      </w:r>
    </w:p>
    <w:p w14:paraId="02B47AC1" w14:textId="77777777" w:rsidR="00A163A4" w:rsidRPr="00B73415" w:rsidRDefault="00A163A4" w:rsidP="00A163A4">
      <w:pPr>
        <w:pStyle w:val="ListParagraph"/>
        <w:spacing w:after="0" w:line="240" w:lineRule="auto"/>
        <w:ind w:left="993"/>
        <w:jc w:val="both"/>
        <w:rPr>
          <w:rFonts w:ascii="Times New Roman" w:hAnsi="Times New Roman" w:cs="Times New Roman"/>
          <w:sz w:val="24"/>
          <w:szCs w:val="24"/>
        </w:rPr>
      </w:pPr>
    </w:p>
    <w:p w14:paraId="73703358" w14:textId="77777777" w:rsidR="00D674FC" w:rsidRPr="0070116F" w:rsidRDefault="00D674FC" w:rsidP="0070116F">
      <w:pPr>
        <w:spacing w:after="0" w:line="240" w:lineRule="auto"/>
        <w:jc w:val="both"/>
        <w:rPr>
          <w:rFonts w:ascii="Times New Roman" w:hAnsi="Times New Roman" w:cs="Times New Roman"/>
          <w:sz w:val="24"/>
          <w:szCs w:val="24"/>
        </w:rPr>
      </w:pPr>
    </w:p>
    <w:p w14:paraId="1F0DC984"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SCOPE OF CONSULTING SERVICES</w:t>
      </w:r>
    </w:p>
    <w:p w14:paraId="6EF8A0F2" w14:textId="77777777" w:rsidR="0070116F" w:rsidRPr="0070116F" w:rsidRDefault="0070116F" w:rsidP="0070116F">
      <w:pPr>
        <w:spacing w:after="0" w:line="240" w:lineRule="auto"/>
        <w:rPr>
          <w:rFonts w:ascii="Times New Roman" w:hAnsi="Times New Roman" w:cs="Times New Roman"/>
          <w:sz w:val="24"/>
          <w:szCs w:val="24"/>
        </w:rPr>
      </w:pPr>
    </w:p>
    <w:p w14:paraId="2D484494" w14:textId="3B4D0515" w:rsidR="005C229B" w:rsidRDefault="009E5793" w:rsidP="009E5793">
      <w:pPr>
        <w:spacing w:after="0" w:line="240" w:lineRule="auto"/>
        <w:jc w:val="both"/>
        <w:rPr>
          <w:rFonts w:ascii="Times New Roman" w:hAnsi="Times New Roman" w:cs="Times New Roman"/>
          <w:sz w:val="24"/>
          <w:szCs w:val="24"/>
        </w:rPr>
      </w:pPr>
      <w:r w:rsidRPr="009E5793">
        <w:rPr>
          <w:rFonts w:ascii="Times New Roman" w:hAnsi="Times New Roman" w:cs="Times New Roman"/>
          <w:sz w:val="24"/>
          <w:szCs w:val="24"/>
        </w:rPr>
        <w:t xml:space="preserve">The scope of works of the Consultant under this TOR shall focus on the technical activities required to evaluate the operational performance, functionality, and compliance of the Subject Road for Conversion (SRC) with the requirements of Department Order No. 112, series of 2024, in consultation with the </w:t>
      </w:r>
      <w:r>
        <w:rPr>
          <w:rFonts w:ascii="Times New Roman" w:hAnsi="Times New Roman" w:cs="Times New Roman"/>
          <w:sz w:val="24"/>
          <w:szCs w:val="24"/>
        </w:rPr>
        <w:t xml:space="preserve">Project Preparation Division (PPD) – Planning Service, </w:t>
      </w:r>
      <w:r w:rsidRPr="009E5793">
        <w:rPr>
          <w:rFonts w:ascii="Times New Roman" w:hAnsi="Times New Roman" w:cs="Times New Roman"/>
          <w:sz w:val="24"/>
          <w:szCs w:val="24"/>
        </w:rPr>
        <w:t>DPWH Regional Office IX</w:t>
      </w:r>
      <w:r>
        <w:rPr>
          <w:rFonts w:ascii="Times New Roman" w:hAnsi="Times New Roman" w:cs="Times New Roman"/>
          <w:sz w:val="24"/>
          <w:szCs w:val="24"/>
        </w:rPr>
        <w:t xml:space="preserve">, </w:t>
      </w:r>
      <w:r w:rsidRPr="009E5793">
        <w:rPr>
          <w:rFonts w:ascii="Times New Roman" w:hAnsi="Times New Roman" w:cs="Times New Roman"/>
          <w:sz w:val="24"/>
          <w:szCs w:val="24"/>
        </w:rPr>
        <w:t xml:space="preserve">and </w:t>
      </w:r>
      <w:r>
        <w:rPr>
          <w:rFonts w:ascii="Times New Roman" w:hAnsi="Times New Roman" w:cs="Times New Roman"/>
          <w:sz w:val="24"/>
          <w:szCs w:val="24"/>
        </w:rPr>
        <w:t>Zamboanga del Norte 2</w:t>
      </w:r>
      <w:r w:rsidRPr="009E5793">
        <w:rPr>
          <w:rFonts w:ascii="Times New Roman" w:hAnsi="Times New Roman" w:cs="Times New Roman"/>
          <w:sz w:val="24"/>
          <w:szCs w:val="24"/>
          <w:vertAlign w:val="superscript"/>
        </w:rPr>
        <w:t>nd</w:t>
      </w:r>
      <w:r>
        <w:rPr>
          <w:rFonts w:ascii="Times New Roman" w:hAnsi="Times New Roman" w:cs="Times New Roman"/>
          <w:sz w:val="24"/>
          <w:szCs w:val="24"/>
        </w:rPr>
        <w:t xml:space="preserve"> </w:t>
      </w:r>
      <w:r w:rsidRPr="009E5793">
        <w:rPr>
          <w:rFonts w:ascii="Times New Roman" w:hAnsi="Times New Roman" w:cs="Times New Roman"/>
          <w:sz w:val="24"/>
          <w:szCs w:val="24"/>
        </w:rPr>
        <w:t>District Engineering Office. The consulting services will include the following major activities:</w:t>
      </w:r>
    </w:p>
    <w:p w14:paraId="752A1CAF" w14:textId="77777777" w:rsidR="009E5793" w:rsidRPr="009E5793" w:rsidRDefault="009E5793" w:rsidP="009E5793">
      <w:pPr>
        <w:spacing w:after="0" w:line="240" w:lineRule="auto"/>
        <w:jc w:val="both"/>
        <w:rPr>
          <w:rFonts w:ascii="Times New Roman" w:hAnsi="Times New Roman" w:cs="Times New Roman"/>
          <w:sz w:val="24"/>
          <w:szCs w:val="24"/>
        </w:rPr>
      </w:pPr>
    </w:p>
    <w:p w14:paraId="487BABCB" w14:textId="02E57DEB" w:rsidR="00B0231B" w:rsidRPr="005C229B" w:rsidRDefault="00B0231B" w:rsidP="00321B4C">
      <w:pPr>
        <w:pStyle w:val="ListParagraph"/>
        <w:numPr>
          <w:ilvl w:val="1"/>
          <w:numId w:val="13"/>
        </w:numPr>
        <w:spacing w:after="0" w:line="240" w:lineRule="auto"/>
        <w:ind w:left="993"/>
        <w:jc w:val="both"/>
        <w:rPr>
          <w:rFonts w:ascii="Times New Roman" w:hAnsi="Times New Roman" w:cs="Times New Roman"/>
          <w:b/>
          <w:i/>
          <w:sz w:val="24"/>
          <w:szCs w:val="24"/>
        </w:rPr>
      </w:pPr>
      <w:r w:rsidRPr="005C229B">
        <w:rPr>
          <w:rFonts w:ascii="Times New Roman" w:hAnsi="Times New Roman" w:cs="Times New Roman"/>
          <w:b/>
          <w:i/>
          <w:sz w:val="24"/>
          <w:szCs w:val="24"/>
        </w:rPr>
        <w:t>Traffic Survey</w:t>
      </w:r>
      <w:r w:rsidR="005C229B" w:rsidRPr="005C229B">
        <w:rPr>
          <w:rStyle w:val="FootnoteReference"/>
          <w:rFonts w:ascii="Times New Roman" w:hAnsi="Times New Roman" w:cs="Times New Roman"/>
          <w:b/>
          <w:i/>
          <w:sz w:val="24"/>
          <w:szCs w:val="24"/>
        </w:rPr>
        <w:footnoteReference w:id="1"/>
      </w:r>
      <w:r w:rsidR="00BF6AAC">
        <w:rPr>
          <w:rFonts w:ascii="Times New Roman" w:hAnsi="Times New Roman" w:cs="Times New Roman"/>
          <w:b/>
          <w:i/>
          <w:sz w:val="24"/>
          <w:szCs w:val="24"/>
        </w:rPr>
        <w:t>/ Traffic Condition Assessment</w:t>
      </w:r>
    </w:p>
    <w:p w14:paraId="4B7A7645" w14:textId="77777777" w:rsidR="00B0231B" w:rsidRPr="00321B4C" w:rsidRDefault="00B0231B" w:rsidP="00321B4C">
      <w:pPr>
        <w:pStyle w:val="ListParagraph"/>
        <w:spacing w:after="0" w:line="240" w:lineRule="auto"/>
        <w:ind w:left="993"/>
        <w:jc w:val="both"/>
        <w:rPr>
          <w:rFonts w:ascii="Times New Roman" w:hAnsi="Times New Roman" w:cs="Times New Roman"/>
          <w:sz w:val="24"/>
          <w:szCs w:val="24"/>
        </w:rPr>
      </w:pPr>
    </w:p>
    <w:p w14:paraId="783BCB11" w14:textId="77777777" w:rsidR="00CE55FF" w:rsidRDefault="00BE2E1C" w:rsidP="00CE55FF">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 xml:space="preserve">Conduct </w:t>
      </w:r>
      <w:r w:rsidR="00C333A0" w:rsidRPr="00A74E8A">
        <w:rPr>
          <w:rFonts w:ascii="Times New Roman" w:hAnsi="Times New Roman" w:cs="Times New Roman"/>
          <w:sz w:val="24"/>
          <w:szCs w:val="24"/>
        </w:rPr>
        <w:t xml:space="preserve">24-hour and </w:t>
      </w:r>
      <w:r w:rsidR="005975A8" w:rsidRPr="00A74E8A">
        <w:rPr>
          <w:rFonts w:ascii="Times New Roman" w:hAnsi="Times New Roman" w:cs="Times New Roman"/>
          <w:sz w:val="24"/>
          <w:szCs w:val="24"/>
        </w:rPr>
        <w:t>1</w:t>
      </w:r>
      <w:r w:rsidR="00C333A0" w:rsidRPr="00A74E8A">
        <w:rPr>
          <w:rFonts w:ascii="Times New Roman" w:hAnsi="Times New Roman" w:cs="Times New Roman"/>
          <w:sz w:val="24"/>
          <w:szCs w:val="24"/>
        </w:rPr>
        <w:t>2</w:t>
      </w:r>
      <w:r w:rsidRPr="00A74E8A">
        <w:rPr>
          <w:rFonts w:ascii="Times New Roman" w:hAnsi="Times New Roman" w:cs="Times New Roman"/>
          <w:sz w:val="24"/>
          <w:szCs w:val="24"/>
        </w:rPr>
        <w:t>-hour</w:t>
      </w:r>
      <w:r w:rsidRPr="00720013">
        <w:rPr>
          <w:rFonts w:ascii="Times New Roman" w:hAnsi="Times New Roman" w:cs="Times New Roman"/>
          <w:sz w:val="24"/>
          <w:szCs w:val="24"/>
        </w:rPr>
        <w:t xml:space="preserve"> </w:t>
      </w:r>
      <w:r w:rsidRPr="00321B4C">
        <w:rPr>
          <w:rFonts w:ascii="Times New Roman" w:hAnsi="Times New Roman" w:cs="Times New Roman"/>
          <w:sz w:val="24"/>
          <w:szCs w:val="24"/>
        </w:rPr>
        <w:t xml:space="preserve">manual classified volume count on the midblock sections and intersections </w:t>
      </w:r>
      <w:r w:rsidR="00A74E8A">
        <w:rPr>
          <w:rFonts w:ascii="Times New Roman" w:hAnsi="Times New Roman" w:cs="Times New Roman"/>
          <w:sz w:val="24"/>
          <w:szCs w:val="24"/>
        </w:rPr>
        <w:t xml:space="preserve">along the SRC </w:t>
      </w:r>
      <w:r w:rsidRPr="00321B4C">
        <w:rPr>
          <w:rFonts w:ascii="Times New Roman" w:hAnsi="Times New Roman" w:cs="Times New Roman"/>
          <w:sz w:val="24"/>
          <w:szCs w:val="24"/>
        </w:rPr>
        <w:t xml:space="preserve">as identified in Annex </w:t>
      </w:r>
      <w:r w:rsidR="00352690">
        <w:rPr>
          <w:rFonts w:ascii="Times New Roman" w:hAnsi="Times New Roman" w:cs="Times New Roman"/>
          <w:sz w:val="24"/>
          <w:szCs w:val="24"/>
        </w:rPr>
        <w:t>B</w:t>
      </w:r>
      <w:r w:rsidRPr="00321B4C">
        <w:rPr>
          <w:rFonts w:ascii="Times New Roman" w:hAnsi="Times New Roman" w:cs="Times New Roman"/>
          <w:sz w:val="24"/>
          <w:szCs w:val="24"/>
        </w:rPr>
        <w:t xml:space="preserve"> </w:t>
      </w:r>
      <w:r w:rsidR="002C42D1" w:rsidRPr="00321B4C">
        <w:rPr>
          <w:rFonts w:ascii="Times New Roman" w:hAnsi="Times New Roman" w:cs="Times New Roman"/>
          <w:sz w:val="24"/>
          <w:szCs w:val="24"/>
        </w:rPr>
        <w:t>(</w:t>
      </w:r>
      <w:r w:rsidR="005C229B">
        <w:rPr>
          <w:rFonts w:ascii="Times New Roman" w:hAnsi="Times New Roman" w:cs="Times New Roman"/>
          <w:sz w:val="24"/>
          <w:szCs w:val="24"/>
        </w:rPr>
        <w:t xml:space="preserve">survey form template is provided in </w:t>
      </w:r>
      <w:r w:rsidR="00352690">
        <w:rPr>
          <w:rFonts w:ascii="Times New Roman" w:hAnsi="Times New Roman" w:cs="Times New Roman"/>
          <w:sz w:val="24"/>
          <w:szCs w:val="24"/>
        </w:rPr>
        <w:t>Annex C</w:t>
      </w:r>
      <w:r w:rsidR="002C42D1" w:rsidRPr="00321B4C">
        <w:rPr>
          <w:rFonts w:ascii="Times New Roman" w:hAnsi="Times New Roman" w:cs="Times New Roman"/>
          <w:sz w:val="24"/>
          <w:szCs w:val="24"/>
        </w:rPr>
        <w:t>1)</w:t>
      </w:r>
      <w:r w:rsidR="00DC4915" w:rsidRPr="00321B4C">
        <w:rPr>
          <w:rFonts w:ascii="Times New Roman" w:hAnsi="Times New Roman" w:cs="Times New Roman"/>
          <w:sz w:val="24"/>
          <w:szCs w:val="24"/>
        </w:rPr>
        <w:t>;</w:t>
      </w:r>
    </w:p>
    <w:p w14:paraId="3E6924D9" w14:textId="77777777" w:rsidR="00CE55FF" w:rsidRDefault="00CE55FF" w:rsidP="00CE55FF">
      <w:pPr>
        <w:pStyle w:val="ListParagraph"/>
        <w:spacing w:after="0" w:line="240" w:lineRule="auto"/>
        <w:ind w:left="1985"/>
        <w:jc w:val="both"/>
        <w:rPr>
          <w:rFonts w:ascii="Times New Roman" w:hAnsi="Times New Roman" w:cs="Times New Roman"/>
          <w:sz w:val="24"/>
          <w:szCs w:val="24"/>
        </w:rPr>
      </w:pPr>
    </w:p>
    <w:p w14:paraId="35C7D3D9" w14:textId="77777777" w:rsidR="00CE55FF" w:rsidRDefault="00CE55FF" w:rsidP="00CE55FF">
      <w:pPr>
        <w:pStyle w:val="ListParagraph"/>
        <w:numPr>
          <w:ilvl w:val="2"/>
          <w:numId w:val="13"/>
        </w:numPr>
        <w:spacing w:after="0" w:line="240" w:lineRule="auto"/>
        <w:ind w:left="1985" w:hanging="992"/>
        <w:jc w:val="both"/>
        <w:rPr>
          <w:rFonts w:ascii="Times New Roman" w:hAnsi="Times New Roman" w:cs="Times New Roman"/>
          <w:sz w:val="24"/>
          <w:szCs w:val="24"/>
        </w:rPr>
      </w:pPr>
      <w:r w:rsidRPr="00CE55FF">
        <w:rPr>
          <w:rFonts w:ascii="Times New Roman" w:hAnsi="Times New Roman" w:cs="Times New Roman"/>
          <w:sz w:val="24"/>
          <w:szCs w:val="24"/>
        </w:rPr>
        <w:lastRenderedPageBreak/>
        <w:t>Collect and review any available historical traffic data from the DPWH Traffic Database or other credible sources and use this as reference to validate field survey results, including traffic daily and seasonal adjustment factors, where applicable;</w:t>
      </w:r>
    </w:p>
    <w:p w14:paraId="4E1701B3" w14:textId="77777777" w:rsidR="00CE55FF" w:rsidRPr="00CE55FF" w:rsidRDefault="00CE55FF" w:rsidP="00CE55FF">
      <w:pPr>
        <w:pStyle w:val="ListParagraph"/>
        <w:rPr>
          <w:rFonts w:ascii="Times New Roman" w:hAnsi="Times New Roman" w:cs="Times New Roman"/>
          <w:sz w:val="24"/>
          <w:szCs w:val="24"/>
        </w:rPr>
      </w:pPr>
    </w:p>
    <w:p w14:paraId="67431998" w14:textId="11B3B232" w:rsidR="00DC4915" w:rsidRPr="00CE55FF" w:rsidRDefault="00BE2E1C" w:rsidP="00CE55FF">
      <w:pPr>
        <w:pStyle w:val="ListParagraph"/>
        <w:numPr>
          <w:ilvl w:val="2"/>
          <w:numId w:val="13"/>
        </w:numPr>
        <w:spacing w:after="0" w:line="240" w:lineRule="auto"/>
        <w:ind w:left="1985" w:hanging="992"/>
        <w:jc w:val="both"/>
        <w:rPr>
          <w:rFonts w:ascii="Times New Roman" w:hAnsi="Times New Roman" w:cs="Times New Roman"/>
          <w:sz w:val="24"/>
          <w:szCs w:val="24"/>
        </w:rPr>
      </w:pPr>
      <w:r w:rsidRPr="00CE55FF">
        <w:rPr>
          <w:rFonts w:ascii="Times New Roman" w:hAnsi="Times New Roman" w:cs="Times New Roman"/>
          <w:sz w:val="24"/>
          <w:szCs w:val="24"/>
        </w:rPr>
        <w:t xml:space="preserve">Conduct Origin – Destination (OD) Survey </w:t>
      </w:r>
      <w:r w:rsidR="00000469" w:rsidRPr="00CE55FF">
        <w:rPr>
          <w:rFonts w:ascii="Times New Roman" w:hAnsi="Times New Roman" w:cs="Times New Roman"/>
          <w:sz w:val="24"/>
          <w:szCs w:val="24"/>
        </w:rPr>
        <w:t xml:space="preserve">and Intersection Traffic Count (ITC) Survey </w:t>
      </w:r>
      <w:r w:rsidRPr="00CE55FF">
        <w:rPr>
          <w:rFonts w:ascii="Times New Roman" w:hAnsi="Times New Roman" w:cs="Times New Roman"/>
          <w:sz w:val="24"/>
          <w:szCs w:val="24"/>
        </w:rPr>
        <w:t>on s</w:t>
      </w:r>
      <w:r w:rsidR="00AF2911" w:rsidRPr="00CE55FF">
        <w:rPr>
          <w:rFonts w:ascii="Times New Roman" w:hAnsi="Times New Roman" w:cs="Times New Roman"/>
          <w:sz w:val="24"/>
          <w:szCs w:val="24"/>
        </w:rPr>
        <w:t xml:space="preserve">elected stations </w:t>
      </w:r>
      <w:r w:rsidR="00C270B9" w:rsidRPr="00CE55FF">
        <w:rPr>
          <w:rFonts w:ascii="Times New Roman" w:hAnsi="Times New Roman" w:cs="Times New Roman"/>
          <w:sz w:val="24"/>
          <w:szCs w:val="24"/>
        </w:rPr>
        <w:t xml:space="preserve">as identified in Annex </w:t>
      </w:r>
      <w:r w:rsidR="00352690" w:rsidRPr="00CE55FF">
        <w:rPr>
          <w:rFonts w:ascii="Times New Roman" w:hAnsi="Times New Roman" w:cs="Times New Roman"/>
          <w:sz w:val="24"/>
          <w:szCs w:val="24"/>
        </w:rPr>
        <w:t>B</w:t>
      </w:r>
      <w:r w:rsidR="00C270B9" w:rsidRPr="00CE55FF">
        <w:rPr>
          <w:rFonts w:ascii="Times New Roman" w:hAnsi="Times New Roman" w:cs="Times New Roman"/>
          <w:sz w:val="24"/>
          <w:szCs w:val="24"/>
        </w:rPr>
        <w:t xml:space="preserve"> </w:t>
      </w:r>
      <w:r w:rsidR="00CE55FF" w:rsidRPr="00CE55FF">
        <w:rPr>
          <w:rFonts w:ascii="Times New Roman" w:hAnsi="Times New Roman" w:cs="Times New Roman"/>
          <w:sz w:val="24"/>
          <w:szCs w:val="24"/>
        </w:rPr>
        <w:t xml:space="preserve">to determine the proportion of </w:t>
      </w:r>
      <w:r w:rsidR="00CE55FF" w:rsidRPr="00E11B24">
        <w:rPr>
          <w:rFonts w:ascii="Times New Roman" w:hAnsi="Times New Roman" w:cs="Times New Roman"/>
          <w:sz w:val="24"/>
          <w:szCs w:val="24"/>
        </w:rPr>
        <w:t>through traffic</w:t>
      </w:r>
      <w:r w:rsidR="00CE55FF" w:rsidRPr="00CE55FF">
        <w:rPr>
          <w:rFonts w:ascii="Times New Roman" w:hAnsi="Times New Roman" w:cs="Times New Roman"/>
          <w:sz w:val="24"/>
          <w:szCs w:val="24"/>
        </w:rPr>
        <w:t xml:space="preserve"> relative to total vehicle volume. The Consultant shall document the OD survey results and describe traffic flow patterns, trip purposes, and vehicle occupancy rates (survey form template is provided in Annex C2);</w:t>
      </w:r>
    </w:p>
    <w:p w14:paraId="7136E5DB" w14:textId="77777777" w:rsidR="00CE55FF" w:rsidRPr="00CE55FF" w:rsidRDefault="00CE55FF" w:rsidP="00CE55FF">
      <w:pPr>
        <w:pStyle w:val="ListParagraph"/>
        <w:spacing w:after="0" w:line="240" w:lineRule="auto"/>
        <w:ind w:left="1985"/>
        <w:jc w:val="both"/>
        <w:rPr>
          <w:rFonts w:ascii="Times New Roman" w:hAnsi="Times New Roman" w:cs="Times New Roman"/>
          <w:sz w:val="24"/>
          <w:szCs w:val="24"/>
          <w:highlight w:val="yellow"/>
        </w:rPr>
      </w:pPr>
    </w:p>
    <w:p w14:paraId="087F874B" w14:textId="6004AF5B" w:rsidR="00B529B4" w:rsidRDefault="00BE2E1C" w:rsidP="0053529F">
      <w:pPr>
        <w:pStyle w:val="ListParagraph"/>
        <w:numPr>
          <w:ilvl w:val="2"/>
          <w:numId w:val="13"/>
        </w:numPr>
        <w:spacing w:after="0" w:line="240" w:lineRule="auto"/>
        <w:ind w:left="1985" w:hanging="992"/>
        <w:jc w:val="both"/>
        <w:rPr>
          <w:rFonts w:ascii="Times New Roman" w:hAnsi="Times New Roman" w:cs="Times New Roman"/>
          <w:sz w:val="24"/>
          <w:szCs w:val="24"/>
        </w:rPr>
      </w:pPr>
      <w:r w:rsidRPr="002E2524">
        <w:rPr>
          <w:rFonts w:ascii="Times New Roman" w:hAnsi="Times New Roman" w:cs="Times New Roman"/>
          <w:sz w:val="24"/>
          <w:szCs w:val="24"/>
        </w:rPr>
        <w:t xml:space="preserve">Conduct </w:t>
      </w:r>
      <w:r w:rsidR="002E2524" w:rsidRPr="002E2524">
        <w:rPr>
          <w:rFonts w:ascii="Times New Roman" w:hAnsi="Times New Roman" w:cs="Times New Roman"/>
          <w:sz w:val="24"/>
          <w:szCs w:val="24"/>
        </w:rPr>
        <w:t>T</w:t>
      </w:r>
      <w:r w:rsidRPr="002E2524">
        <w:rPr>
          <w:rFonts w:ascii="Times New Roman" w:hAnsi="Times New Roman" w:cs="Times New Roman"/>
          <w:sz w:val="24"/>
          <w:szCs w:val="24"/>
        </w:rPr>
        <w:t xml:space="preserve">ravel </w:t>
      </w:r>
      <w:r w:rsidR="002E2524" w:rsidRPr="002E2524">
        <w:rPr>
          <w:rFonts w:ascii="Times New Roman" w:hAnsi="Times New Roman" w:cs="Times New Roman"/>
          <w:sz w:val="24"/>
          <w:szCs w:val="24"/>
        </w:rPr>
        <w:t>T</w:t>
      </w:r>
      <w:r w:rsidRPr="002E2524">
        <w:rPr>
          <w:rFonts w:ascii="Times New Roman" w:hAnsi="Times New Roman" w:cs="Times New Roman"/>
          <w:sz w:val="24"/>
          <w:szCs w:val="24"/>
        </w:rPr>
        <w:t xml:space="preserve">ime </w:t>
      </w:r>
      <w:r w:rsidR="002E2524" w:rsidRPr="002E2524">
        <w:rPr>
          <w:rFonts w:ascii="Times New Roman" w:hAnsi="Times New Roman" w:cs="Times New Roman"/>
          <w:sz w:val="24"/>
          <w:szCs w:val="24"/>
        </w:rPr>
        <w:t>and Delay (TTD) S</w:t>
      </w:r>
      <w:r w:rsidRPr="002E2524">
        <w:rPr>
          <w:rFonts w:ascii="Times New Roman" w:hAnsi="Times New Roman" w:cs="Times New Roman"/>
          <w:sz w:val="24"/>
          <w:szCs w:val="24"/>
        </w:rPr>
        <w:t xml:space="preserve">urvey during peak and </w:t>
      </w:r>
      <w:r w:rsidR="002E2524" w:rsidRPr="002E2524">
        <w:rPr>
          <w:rFonts w:ascii="Times New Roman" w:hAnsi="Times New Roman" w:cs="Times New Roman"/>
          <w:sz w:val="24"/>
          <w:szCs w:val="24"/>
        </w:rPr>
        <w:t>off</w:t>
      </w:r>
      <w:r w:rsidRPr="002E2524">
        <w:rPr>
          <w:rFonts w:ascii="Times New Roman" w:hAnsi="Times New Roman" w:cs="Times New Roman"/>
          <w:sz w:val="24"/>
          <w:szCs w:val="24"/>
        </w:rPr>
        <w:t xml:space="preserve">-peak hours </w:t>
      </w:r>
      <w:r w:rsidR="002E2524" w:rsidRPr="002E2524">
        <w:rPr>
          <w:rFonts w:ascii="Times New Roman" w:hAnsi="Times New Roman" w:cs="Times New Roman"/>
          <w:sz w:val="24"/>
          <w:szCs w:val="24"/>
        </w:rPr>
        <w:t>along the SRC and along competing existing national routes</w:t>
      </w:r>
      <w:r w:rsidR="002E2524" w:rsidRPr="002E2524">
        <w:rPr>
          <w:rFonts w:ascii="Times New Roman" w:hAnsi="Times New Roman" w:cs="Times New Roman"/>
          <w:sz w:val="24"/>
          <w:szCs w:val="24"/>
        </w:rPr>
        <w:t xml:space="preserve"> </w:t>
      </w:r>
      <w:r w:rsidR="00B529B4" w:rsidRPr="002E2524">
        <w:rPr>
          <w:rFonts w:ascii="Times New Roman" w:hAnsi="Times New Roman" w:cs="Times New Roman"/>
          <w:sz w:val="24"/>
          <w:szCs w:val="24"/>
        </w:rPr>
        <w:t xml:space="preserve">as identified in Annex </w:t>
      </w:r>
      <w:r w:rsidR="00352690" w:rsidRPr="002E2524">
        <w:rPr>
          <w:rFonts w:ascii="Times New Roman" w:hAnsi="Times New Roman" w:cs="Times New Roman"/>
          <w:sz w:val="24"/>
          <w:szCs w:val="24"/>
        </w:rPr>
        <w:t>B</w:t>
      </w:r>
      <w:r w:rsidR="002E2524" w:rsidRPr="002E2524">
        <w:rPr>
          <w:rFonts w:ascii="Times New Roman" w:hAnsi="Times New Roman" w:cs="Times New Roman"/>
          <w:sz w:val="24"/>
          <w:szCs w:val="24"/>
        </w:rPr>
        <w:t>.</w:t>
      </w:r>
      <w:r w:rsidR="00B529B4" w:rsidRPr="002E2524">
        <w:rPr>
          <w:rFonts w:ascii="Times New Roman" w:hAnsi="Times New Roman" w:cs="Times New Roman"/>
          <w:sz w:val="24"/>
          <w:szCs w:val="24"/>
        </w:rPr>
        <w:t xml:space="preserve"> </w:t>
      </w:r>
      <w:r w:rsidR="002E2524" w:rsidRPr="002E2524">
        <w:rPr>
          <w:rFonts w:ascii="Times New Roman" w:hAnsi="Times New Roman" w:cs="Times New Roman"/>
          <w:sz w:val="24"/>
          <w:szCs w:val="24"/>
        </w:rPr>
        <w:t>The surveys shall capture average travel time, delay components, and comparative efficiency between the SRC and the alternate route. Summaries shall follow the minimum data requirements set by the Project Preparation Division of the Planning Service, DPWH</w:t>
      </w:r>
      <w:r w:rsidR="002E2524">
        <w:rPr>
          <w:rFonts w:ascii="Times New Roman" w:hAnsi="Times New Roman" w:cs="Times New Roman"/>
          <w:sz w:val="24"/>
          <w:szCs w:val="24"/>
        </w:rPr>
        <w:t>.</w:t>
      </w:r>
    </w:p>
    <w:p w14:paraId="507AA9A9" w14:textId="77777777" w:rsidR="002E2524" w:rsidRPr="002E2524" w:rsidRDefault="002E2524" w:rsidP="002E2524">
      <w:pPr>
        <w:spacing w:after="0" w:line="240" w:lineRule="auto"/>
        <w:jc w:val="both"/>
        <w:rPr>
          <w:rFonts w:ascii="Times New Roman" w:hAnsi="Times New Roman" w:cs="Times New Roman"/>
          <w:sz w:val="24"/>
          <w:szCs w:val="24"/>
        </w:rPr>
      </w:pPr>
    </w:p>
    <w:p w14:paraId="13CE849B" w14:textId="2262775B" w:rsidR="0028662E" w:rsidRDefault="0028662E"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28662E">
        <w:rPr>
          <w:rFonts w:ascii="Times New Roman" w:hAnsi="Times New Roman" w:cs="Times New Roman"/>
          <w:sz w:val="24"/>
          <w:szCs w:val="24"/>
        </w:rPr>
        <w:t>Conduct a road inventory survey, documenting the road’s physical and geometric characteristics, including paved/unpaved lengths, lane configurations, pavement conditions, roadside friction, intersection controls, and signage. Data shall be complemented by geotagged photos and sketches showing the start and end points of the SRC;</w:t>
      </w:r>
    </w:p>
    <w:p w14:paraId="5B1F9534" w14:textId="77777777" w:rsidR="0028662E" w:rsidRPr="0028662E" w:rsidRDefault="0028662E" w:rsidP="0028662E">
      <w:pPr>
        <w:pStyle w:val="ListParagraph"/>
        <w:rPr>
          <w:rFonts w:ascii="Times New Roman" w:hAnsi="Times New Roman" w:cs="Times New Roman"/>
          <w:sz w:val="24"/>
          <w:szCs w:val="24"/>
        </w:rPr>
      </w:pPr>
    </w:p>
    <w:p w14:paraId="7E569859" w14:textId="2F45A597" w:rsidR="0028662E" w:rsidRDefault="0028662E"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28662E">
        <w:rPr>
          <w:rFonts w:ascii="Times New Roman" w:hAnsi="Times New Roman" w:cs="Times New Roman"/>
          <w:sz w:val="24"/>
          <w:szCs w:val="24"/>
        </w:rPr>
        <w:t xml:space="preserve">Analyze all collected data to compute </w:t>
      </w:r>
      <w:r>
        <w:rPr>
          <w:rFonts w:ascii="Times New Roman" w:hAnsi="Times New Roman" w:cs="Times New Roman"/>
          <w:sz w:val="24"/>
          <w:szCs w:val="24"/>
        </w:rPr>
        <w:t xml:space="preserve">the Annual </w:t>
      </w:r>
      <w:r w:rsidRPr="0028662E">
        <w:rPr>
          <w:rFonts w:ascii="Times New Roman" w:hAnsi="Times New Roman" w:cs="Times New Roman"/>
          <w:sz w:val="24"/>
          <w:szCs w:val="24"/>
        </w:rPr>
        <w:t>Average Daily Traffic (A</w:t>
      </w:r>
      <w:r>
        <w:rPr>
          <w:rFonts w:ascii="Times New Roman" w:hAnsi="Times New Roman" w:cs="Times New Roman"/>
          <w:sz w:val="24"/>
          <w:szCs w:val="24"/>
        </w:rPr>
        <w:t>A</w:t>
      </w:r>
      <w:r w:rsidRPr="0028662E">
        <w:rPr>
          <w:rFonts w:ascii="Times New Roman" w:hAnsi="Times New Roman" w:cs="Times New Roman"/>
          <w:sz w:val="24"/>
          <w:szCs w:val="24"/>
        </w:rPr>
        <w:t>DT), through-traffic percentage, and other key performance indicators, such as Level of Service (LOS), Volume</w:t>
      </w:r>
      <w:r w:rsidRPr="0028662E">
        <w:rPr>
          <w:rFonts w:ascii="Times New Roman" w:hAnsi="Times New Roman" w:cs="Times New Roman"/>
          <w:sz w:val="24"/>
          <w:szCs w:val="24"/>
        </w:rPr>
        <w:t xml:space="preserve"> </w:t>
      </w:r>
      <w:r w:rsidRPr="0028662E">
        <w:rPr>
          <w:rFonts w:ascii="Times New Roman" w:hAnsi="Times New Roman" w:cs="Times New Roman"/>
          <w:sz w:val="24"/>
          <w:szCs w:val="24"/>
        </w:rPr>
        <w:t xml:space="preserve">Capacity Ratio (VCR), travel time </w:t>
      </w:r>
      <w:r w:rsidRPr="0028662E">
        <w:rPr>
          <w:rFonts w:ascii="Times New Roman" w:hAnsi="Times New Roman" w:cs="Times New Roman"/>
          <w:sz w:val="24"/>
          <w:szCs w:val="24"/>
        </w:rPr>
        <w:t>differences</w:t>
      </w:r>
      <w:r w:rsidRPr="0028662E">
        <w:rPr>
          <w:rFonts w:ascii="Times New Roman" w:hAnsi="Times New Roman" w:cs="Times New Roman"/>
          <w:sz w:val="24"/>
          <w:szCs w:val="24"/>
        </w:rPr>
        <w:t>, and total delays relative to competing national roads;</w:t>
      </w:r>
    </w:p>
    <w:p w14:paraId="64F161B7" w14:textId="77777777" w:rsidR="005B39F7" w:rsidRPr="005B39F7" w:rsidRDefault="005B39F7" w:rsidP="005B39F7">
      <w:pPr>
        <w:pStyle w:val="ListParagraph"/>
        <w:rPr>
          <w:rFonts w:ascii="Times New Roman" w:hAnsi="Times New Roman" w:cs="Times New Roman"/>
          <w:sz w:val="24"/>
          <w:szCs w:val="24"/>
        </w:rPr>
      </w:pPr>
    </w:p>
    <w:p w14:paraId="60C44755" w14:textId="17E3F940" w:rsidR="005B39F7" w:rsidRPr="005B39F7" w:rsidRDefault="005B39F7"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5B39F7">
        <w:rPr>
          <w:rFonts w:ascii="Times New Roman" w:hAnsi="Times New Roman" w:cs="Times New Roman"/>
          <w:sz w:val="24"/>
          <w:szCs w:val="24"/>
        </w:rPr>
        <w:t>Prepare and submit a comprehensive TCA Report summarizing findings, compliance with D.O. 112</w:t>
      </w:r>
      <w:r w:rsidR="005C17A1">
        <w:rPr>
          <w:rFonts w:ascii="Times New Roman" w:hAnsi="Times New Roman" w:cs="Times New Roman"/>
          <w:sz w:val="24"/>
          <w:szCs w:val="24"/>
        </w:rPr>
        <w:t>, s. 2024</w:t>
      </w:r>
      <w:r w:rsidRPr="005B39F7">
        <w:rPr>
          <w:rFonts w:ascii="Times New Roman" w:hAnsi="Times New Roman" w:cs="Times New Roman"/>
          <w:sz w:val="24"/>
          <w:szCs w:val="24"/>
        </w:rPr>
        <w:t xml:space="preserve"> criteria, and recommendations for conversion. The report shall include tables of traffic data, OD results, travel time comparisons, and road inventory findings, as well as maps and photographic documentation of the SRC.</w:t>
      </w:r>
    </w:p>
    <w:p w14:paraId="351B5813" w14:textId="77777777" w:rsidR="0029777D" w:rsidRDefault="0029777D" w:rsidP="0029777D">
      <w:pPr>
        <w:spacing w:after="0" w:line="240" w:lineRule="auto"/>
        <w:jc w:val="both"/>
        <w:rPr>
          <w:rFonts w:ascii="Times New Roman" w:eastAsiaTheme="minorEastAsia" w:hAnsi="Times New Roman" w:cs="Times New Roman"/>
          <w:color w:val="FF0000"/>
          <w:sz w:val="24"/>
          <w:szCs w:val="24"/>
        </w:rPr>
      </w:pPr>
    </w:p>
    <w:p w14:paraId="750EA365" w14:textId="77777777" w:rsidR="0029777D" w:rsidRPr="0029777D" w:rsidRDefault="0029777D" w:rsidP="0029777D">
      <w:pPr>
        <w:spacing w:after="0" w:line="240" w:lineRule="auto"/>
        <w:jc w:val="both"/>
        <w:rPr>
          <w:rFonts w:ascii="Times New Roman" w:hAnsi="Times New Roman" w:cs="Times New Roman"/>
          <w:color w:val="FF0000"/>
          <w:sz w:val="24"/>
          <w:szCs w:val="24"/>
        </w:rPr>
      </w:pPr>
    </w:p>
    <w:p w14:paraId="4D9F595E"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REPORTING</w:t>
      </w:r>
    </w:p>
    <w:p w14:paraId="753458C4" w14:textId="77777777" w:rsidR="000D529A" w:rsidRPr="000D529A" w:rsidRDefault="000D529A" w:rsidP="000D529A">
      <w:pPr>
        <w:spacing w:after="0" w:line="240" w:lineRule="auto"/>
        <w:rPr>
          <w:rFonts w:ascii="Times New Roman" w:hAnsi="Times New Roman" w:cs="Times New Roman"/>
          <w:sz w:val="24"/>
          <w:szCs w:val="24"/>
        </w:rPr>
      </w:pPr>
    </w:p>
    <w:p w14:paraId="152DB3CE" w14:textId="3A8273C6" w:rsidR="00457E1D" w:rsidRDefault="00BE2E1C" w:rsidP="00CD18E0">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 xml:space="preserve">Final results will be presented to the Planning and Design Division of the Regional Office </w:t>
      </w:r>
      <w:r w:rsidR="00D05154">
        <w:rPr>
          <w:rFonts w:ascii="Times New Roman" w:hAnsi="Times New Roman" w:cs="Times New Roman"/>
          <w:sz w:val="24"/>
          <w:szCs w:val="24"/>
        </w:rPr>
        <w:t>IX</w:t>
      </w:r>
      <w:r w:rsidRPr="00DE2307">
        <w:rPr>
          <w:rFonts w:ascii="Times New Roman" w:hAnsi="Times New Roman" w:cs="Times New Roman"/>
          <w:sz w:val="24"/>
          <w:szCs w:val="24"/>
        </w:rPr>
        <w:t>.</w:t>
      </w:r>
    </w:p>
    <w:p w14:paraId="55A8337F" w14:textId="77777777" w:rsidR="00D05154" w:rsidRPr="00CD18E0" w:rsidRDefault="00D05154" w:rsidP="00D05154">
      <w:pPr>
        <w:pStyle w:val="ListParagraph"/>
        <w:spacing w:after="0" w:line="240" w:lineRule="auto"/>
        <w:ind w:left="1276"/>
        <w:jc w:val="both"/>
        <w:rPr>
          <w:rFonts w:ascii="Times New Roman" w:hAnsi="Times New Roman" w:cs="Times New Roman"/>
          <w:sz w:val="24"/>
          <w:szCs w:val="24"/>
        </w:rPr>
      </w:pPr>
    </w:p>
    <w:p w14:paraId="1557B1E4" w14:textId="0A86E1B6" w:rsidR="00484EA6" w:rsidRPr="00DE2307"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Duri</w:t>
      </w:r>
      <w:r w:rsidR="007A5008" w:rsidRPr="00DE2307">
        <w:rPr>
          <w:rFonts w:ascii="Times New Roman" w:hAnsi="Times New Roman" w:cs="Times New Roman"/>
          <w:sz w:val="24"/>
          <w:szCs w:val="24"/>
        </w:rPr>
        <w:t xml:space="preserve">ng the contract period, </w:t>
      </w:r>
      <w:r w:rsidRPr="00DE2307">
        <w:rPr>
          <w:rFonts w:ascii="Times New Roman" w:hAnsi="Times New Roman" w:cs="Times New Roman"/>
          <w:sz w:val="24"/>
          <w:szCs w:val="24"/>
        </w:rPr>
        <w:t xml:space="preserve">coordination meetings with the </w:t>
      </w:r>
      <w:r w:rsidR="00C8720A">
        <w:rPr>
          <w:rFonts w:ascii="Times New Roman" w:hAnsi="Times New Roman" w:cs="Times New Roman"/>
          <w:sz w:val="24"/>
          <w:szCs w:val="24"/>
        </w:rPr>
        <w:t xml:space="preserve">Project Preparation Division (PPD) – Planning Service, </w:t>
      </w:r>
      <w:r w:rsidR="00C8720A" w:rsidRPr="009E5793">
        <w:rPr>
          <w:rFonts w:ascii="Times New Roman" w:hAnsi="Times New Roman" w:cs="Times New Roman"/>
          <w:sz w:val="24"/>
          <w:szCs w:val="24"/>
        </w:rPr>
        <w:t>DPWH Regional Office IX</w:t>
      </w:r>
      <w:r w:rsidR="00C8720A">
        <w:rPr>
          <w:rFonts w:ascii="Times New Roman" w:hAnsi="Times New Roman" w:cs="Times New Roman"/>
          <w:sz w:val="24"/>
          <w:szCs w:val="24"/>
        </w:rPr>
        <w:t xml:space="preserve">, </w:t>
      </w:r>
      <w:r w:rsidR="00C8720A" w:rsidRPr="009E5793">
        <w:rPr>
          <w:rFonts w:ascii="Times New Roman" w:hAnsi="Times New Roman" w:cs="Times New Roman"/>
          <w:sz w:val="24"/>
          <w:szCs w:val="24"/>
        </w:rPr>
        <w:t xml:space="preserve">and </w:t>
      </w:r>
      <w:r w:rsidR="00C8720A">
        <w:rPr>
          <w:rFonts w:ascii="Times New Roman" w:hAnsi="Times New Roman" w:cs="Times New Roman"/>
          <w:sz w:val="24"/>
          <w:szCs w:val="24"/>
        </w:rPr>
        <w:t>Zamboanga del Norte 2</w:t>
      </w:r>
      <w:r w:rsidR="00C8720A" w:rsidRPr="009E5793">
        <w:rPr>
          <w:rFonts w:ascii="Times New Roman" w:hAnsi="Times New Roman" w:cs="Times New Roman"/>
          <w:sz w:val="24"/>
          <w:szCs w:val="24"/>
          <w:vertAlign w:val="superscript"/>
        </w:rPr>
        <w:t>nd</w:t>
      </w:r>
      <w:r w:rsidR="00C8720A">
        <w:rPr>
          <w:rFonts w:ascii="Times New Roman" w:hAnsi="Times New Roman" w:cs="Times New Roman"/>
          <w:sz w:val="24"/>
          <w:szCs w:val="24"/>
        </w:rPr>
        <w:t xml:space="preserve"> </w:t>
      </w:r>
      <w:r w:rsidR="00C8720A" w:rsidRPr="009E5793">
        <w:rPr>
          <w:rFonts w:ascii="Times New Roman" w:hAnsi="Times New Roman" w:cs="Times New Roman"/>
          <w:sz w:val="24"/>
          <w:szCs w:val="24"/>
        </w:rPr>
        <w:t>District Engineering Office</w:t>
      </w:r>
      <w:r w:rsidR="00C8720A" w:rsidRPr="00DE2307">
        <w:rPr>
          <w:rFonts w:ascii="Times New Roman" w:hAnsi="Times New Roman" w:cs="Times New Roman"/>
          <w:sz w:val="24"/>
          <w:szCs w:val="24"/>
        </w:rPr>
        <w:t xml:space="preserve"> </w:t>
      </w:r>
      <w:r w:rsidR="009D7166" w:rsidRPr="00DE2307">
        <w:rPr>
          <w:rFonts w:ascii="Times New Roman" w:hAnsi="Times New Roman" w:cs="Times New Roman"/>
          <w:sz w:val="24"/>
          <w:szCs w:val="24"/>
        </w:rPr>
        <w:t xml:space="preserve">must be conducted </w:t>
      </w:r>
      <w:r w:rsidRPr="00DE2307">
        <w:rPr>
          <w:rFonts w:ascii="Times New Roman" w:hAnsi="Times New Roman" w:cs="Times New Roman"/>
          <w:sz w:val="24"/>
          <w:szCs w:val="24"/>
        </w:rPr>
        <w:t>to: (a) initiate agreements, (b) discuss the progress of the work and preliminary output; (c) make comments and suggestions on a timely basis; and (d) resolve problems and issues that may be encountered</w:t>
      </w:r>
      <w:r w:rsidR="00737CD4">
        <w:rPr>
          <w:rFonts w:ascii="Times New Roman" w:hAnsi="Times New Roman" w:cs="Times New Roman"/>
          <w:sz w:val="24"/>
          <w:szCs w:val="24"/>
        </w:rPr>
        <w:t>, preferably once a month or as the need arises.</w:t>
      </w:r>
    </w:p>
    <w:p w14:paraId="07607CAC" w14:textId="77777777" w:rsidR="00457E1D" w:rsidRPr="00574FC5" w:rsidRDefault="00457E1D" w:rsidP="00574FC5">
      <w:pPr>
        <w:spacing w:after="0" w:line="240" w:lineRule="auto"/>
        <w:jc w:val="both"/>
        <w:rPr>
          <w:rFonts w:ascii="Times New Roman" w:hAnsi="Times New Roman" w:cs="Times New Roman"/>
          <w:sz w:val="24"/>
          <w:szCs w:val="24"/>
        </w:rPr>
      </w:pPr>
    </w:p>
    <w:p w14:paraId="1B9B9A0B" w14:textId="7A923400" w:rsidR="00BE2E1C" w:rsidRPr="00DE2307"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Further, aside from the specified scope of works mentioned above, the Consult</w:t>
      </w:r>
      <w:r w:rsidR="009D7166" w:rsidRPr="00DE2307">
        <w:rPr>
          <w:rFonts w:ascii="Times New Roman" w:hAnsi="Times New Roman" w:cs="Times New Roman"/>
          <w:sz w:val="24"/>
          <w:szCs w:val="24"/>
        </w:rPr>
        <w:t xml:space="preserve">ant </w:t>
      </w:r>
      <w:r w:rsidRPr="00DE2307">
        <w:rPr>
          <w:rFonts w:ascii="Times New Roman" w:hAnsi="Times New Roman" w:cs="Times New Roman"/>
          <w:sz w:val="24"/>
          <w:szCs w:val="24"/>
        </w:rPr>
        <w:t>may propose additional works to enhance the study, provided it shall bear no additional cost to the Government. The scope of any additional proposed works by the Consult</w:t>
      </w:r>
      <w:r w:rsidR="00E202D4" w:rsidRPr="00DE2307">
        <w:rPr>
          <w:rFonts w:ascii="Times New Roman" w:hAnsi="Times New Roman" w:cs="Times New Roman"/>
          <w:sz w:val="24"/>
          <w:szCs w:val="24"/>
        </w:rPr>
        <w:t>ant s</w:t>
      </w:r>
      <w:r w:rsidRPr="00DE2307">
        <w:rPr>
          <w:rFonts w:ascii="Times New Roman" w:hAnsi="Times New Roman" w:cs="Times New Roman"/>
          <w:sz w:val="24"/>
          <w:szCs w:val="24"/>
        </w:rPr>
        <w:t>hall be established within the first month of the study, subject to the approval of the Government.</w:t>
      </w:r>
    </w:p>
    <w:p w14:paraId="3B7168E2" w14:textId="77777777" w:rsidR="00DD7FAB" w:rsidRPr="00DE2307" w:rsidRDefault="00DD7FAB" w:rsidP="00DD7FAB">
      <w:pPr>
        <w:spacing w:after="0" w:line="240" w:lineRule="auto"/>
        <w:jc w:val="both"/>
        <w:rPr>
          <w:rFonts w:ascii="Times New Roman" w:hAnsi="Times New Roman" w:cs="Times New Roman"/>
          <w:sz w:val="24"/>
          <w:szCs w:val="24"/>
        </w:rPr>
      </w:pPr>
    </w:p>
    <w:p w14:paraId="08D16FDF" w14:textId="77777777" w:rsidR="008C0C06" w:rsidRPr="00DE2307" w:rsidRDefault="008C0C06" w:rsidP="00DD7FAB">
      <w:pPr>
        <w:spacing w:after="0" w:line="240" w:lineRule="auto"/>
        <w:jc w:val="both"/>
        <w:rPr>
          <w:rFonts w:ascii="Times New Roman" w:hAnsi="Times New Roman" w:cs="Times New Roman"/>
          <w:sz w:val="24"/>
          <w:szCs w:val="24"/>
        </w:rPr>
      </w:pPr>
    </w:p>
    <w:p w14:paraId="65BD7E00" w14:textId="77777777" w:rsidR="00BE2E1C" w:rsidRPr="00DE2307"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DE2307">
        <w:rPr>
          <w:rFonts w:ascii="Times New Roman" w:eastAsiaTheme="minorEastAsia" w:hAnsi="Times New Roman" w:cs="Times New Roman"/>
          <w:b/>
          <w:color w:val="auto"/>
          <w:sz w:val="24"/>
          <w:szCs w:val="24"/>
        </w:rPr>
        <w:t>EXPECTED DELIVERABLES OF THE CONSULTING SERVICE</w:t>
      </w:r>
    </w:p>
    <w:p w14:paraId="3197A47C" w14:textId="77777777" w:rsidR="008C0C06" w:rsidRPr="00DE2307" w:rsidRDefault="008C0C06" w:rsidP="008C0C06">
      <w:pPr>
        <w:spacing w:after="0" w:line="240" w:lineRule="auto"/>
      </w:pPr>
    </w:p>
    <w:p w14:paraId="76195303" w14:textId="456A8838" w:rsidR="00E0159E" w:rsidRDefault="00E0159E" w:rsidP="004B2AD7">
      <w:pPr>
        <w:pStyle w:val="ListParagraph"/>
        <w:numPr>
          <w:ilvl w:val="1"/>
          <w:numId w:val="23"/>
        </w:numPr>
        <w:ind w:left="1276"/>
        <w:jc w:val="both"/>
        <w:rPr>
          <w:rFonts w:ascii="Times New Roman" w:hAnsi="Times New Roman" w:cs="Times New Roman"/>
          <w:sz w:val="24"/>
          <w:szCs w:val="24"/>
        </w:rPr>
      </w:pPr>
      <w:r w:rsidRPr="00E0159E">
        <w:rPr>
          <w:rFonts w:ascii="Times New Roman" w:hAnsi="Times New Roman" w:cs="Times New Roman"/>
          <w:sz w:val="24"/>
          <w:szCs w:val="24"/>
        </w:rPr>
        <w:t>The Consultant shall report the progress of all activities in the course of the contract implementation. The Consultant shall submit the following but not limited to:</w:t>
      </w:r>
    </w:p>
    <w:p w14:paraId="22F8A164" w14:textId="77777777" w:rsidR="00E0159E" w:rsidRPr="00E0159E" w:rsidRDefault="00E0159E" w:rsidP="00E0159E">
      <w:pPr>
        <w:pStyle w:val="ListParagraph"/>
        <w:ind w:left="1276"/>
        <w:rPr>
          <w:rFonts w:ascii="Times New Roman" w:hAnsi="Times New Roman" w:cs="Times New Roman"/>
          <w:sz w:val="24"/>
          <w:szCs w:val="24"/>
        </w:rPr>
      </w:pPr>
    </w:p>
    <w:p w14:paraId="133519CB" w14:textId="509333F7" w:rsidR="007900B0" w:rsidRDefault="00E0159E" w:rsidP="007900B0">
      <w:pPr>
        <w:pStyle w:val="ListParagraph"/>
        <w:numPr>
          <w:ilvl w:val="0"/>
          <w:numId w:val="25"/>
        </w:numPr>
        <w:spacing w:after="0" w:line="240" w:lineRule="auto"/>
        <w:jc w:val="both"/>
        <w:rPr>
          <w:rFonts w:ascii="Times New Roman" w:hAnsi="Times New Roman" w:cs="Times New Roman"/>
          <w:sz w:val="24"/>
          <w:szCs w:val="24"/>
        </w:rPr>
      </w:pPr>
      <w:r w:rsidRPr="007900B0">
        <w:rPr>
          <w:rFonts w:ascii="Times New Roman" w:hAnsi="Times New Roman" w:cs="Times New Roman"/>
          <w:b/>
          <w:sz w:val="24"/>
          <w:szCs w:val="24"/>
        </w:rPr>
        <w:t>Inception Report</w:t>
      </w:r>
      <w:r w:rsidRPr="007900B0">
        <w:rPr>
          <w:rFonts w:ascii="Times New Roman" w:hAnsi="Times New Roman" w:cs="Times New Roman"/>
          <w:sz w:val="24"/>
          <w:szCs w:val="24"/>
        </w:rPr>
        <w:t xml:space="preserve"> which shall contain the detailed work program for the undertaking, methodologies, dates of report submissions and schedule of activities proposed to meet the requirements set in this Terms of Reference. </w:t>
      </w:r>
      <w:r w:rsidR="007900B0" w:rsidRPr="007900B0">
        <w:rPr>
          <w:rFonts w:ascii="Times New Roman" w:hAnsi="Times New Roman" w:cs="Times New Roman"/>
          <w:sz w:val="24"/>
          <w:szCs w:val="24"/>
        </w:rPr>
        <w:t>A total of three (3) printed copies and an editable electronic file shall be submitted to the implementing office within two (2) weeks after the commencement of the consulting service</w:t>
      </w:r>
      <w:r w:rsidR="007900B0">
        <w:rPr>
          <w:rFonts w:ascii="Times New Roman" w:hAnsi="Times New Roman" w:cs="Times New Roman"/>
          <w:sz w:val="24"/>
          <w:szCs w:val="24"/>
        </w:rPr>
        <w:t>.</w:t>
      </w:r>
    </w:p>
    <w:p w14:paraId="5E709BEB" w14:textId="77777777" w:rsidR="007900B0" w:rsidRDefault="007900B0" w:rsidP="007900B0">
      <w:pPr>
        <w:pStyle w:val="ListParagraph"/>
        <w:spacing w:after="0" w:line="240" w:lineRule="auto"/>
        <w:ind w:left="1296"/>
        <w:jc w:val="both"/>
        <w:rPr>
          <w:rFonts w:ascii="Times New Roman" w:hAnsi="Times New Roman" w:cs="Times New Roman"/>
          <w:sz w:val="24"/>
          <w:szCs w:val="24"/>
        </w:rPr>
      </w:pPr>
    </w:p>
    <w:p w14:paraId="1E5D666B" w14:textId="77777777" w:rsidR="007044A9" w:rsidRDefault="00E0159E" w:rsidP="007044A9">
      <w:pPr>
        <w:pStyle w:val="ListParagraph"/>
        <w:numPr>
          <w:ilvl w:val="0"/>
          <w:numId w:val="25"/>
        </w:numPr>
        <w:spacing w:after="0" w:line="240" w:lineRule="auto"/>
        <w:jc w:val="both"/>
        <w:rPr>
          <w:rFonts w:ascii="Times New Roman" w:hAnsi="Times New Roman" w:cs="Times New Roman"/>
          <w:sz w:val="24"/>
          <w:szCs w:val="24"/>
        </w:rPr>
      </w:pPr>
      <w:r w:rsidRPr="007900B0">
        <w:rPr>
          <w:rFonts w:ascii="Times New Roman" w:hAnsi="Times New Roman" w:cs="Times New Roman"/>
          <w:b/>
          <w:sz w:val="24"/>
          <w:szCs w:val="24"/>
        </w:rPr>
        <w:t>Progress Report</w:t>
      </w:r>
      <w:r w:rsidRPr="007900B0">
        <w:rPr>
          <w:rFonts w:ascii="Times New Roman" w:hAnsi="Times New Roman" w:cs="Times New Roman"/>
          <w:sz w:val="24"/>
          <w:szCs w:val="24"/>
        </w:rPr>
        <w:t xml:space="preserve">. This report shall include status report, physical and financial as well as developments, issues, findings as of the report period. </w:t>
      </w:r>
      <w:r w:rsidR="007900B0" w:rsidRPr="007900B0">
        <w:rPr>
          <w:rFonts w:ascii="Times New Roman" w:hAnsi="Times New Roman" w:cs="Times New Roman"/>
          <w:sz w:val="24"/>
          <w:szCs w:val="24"/>
        </w:rPr>
        <w:t xml:space="preserve">A total of three (3) printed copies and an electronic file (editable and in PDF) shall be submitted starting on the second month from the commencement of the consulting service and every month thereafter, or as required by </w:t>
      </w:r>
      <w:r w:rsidR="007900B0">
        <w:rPr>
          <w:rFonts w:ascii="Times New Roman" w:hAnsi="Times New Roman" w:cs="Times New Roman"/>
          <w:sz w:val="24"/>
          <w:szCs w:val="24"/>
        </w:rPr>
        <w:t>the Implementing Office</w:t>
      </w:r>
      <w:r w:rsidR="007900B0" w:rsidRPr="007900B0">
        <w:rPr>
          <w:rFonts w:ascii="Times New Roman" w:hAnsi="Times New Roman" w:cs="Times New Roman"/>
          <w:sz w:val="24"/>
          <w:szCs w:val="24"/>
        </w:rPr>
        <w:t>.</w:t>
      </w:r>
    </w:p>
    <w:p w14:paraId="002ECCC0" w14:textId="77777777" w:rsidR="007044A9" w:rsidRPr="007044A9" w:rsidRDefault="007044A9" w:rsidP="007044A9">
      <w:pPr>
        <w:pStyle w:val="ListParagraph"/>
        <w:rPr>
          <w:rFonts w:ascii="Times New Roman" w:hAnsi="Times New Roman" w:cs="Times New Roman"/>
          <w:b/>
          <w:sz w:val="24"/>
          <w:szCs w:val="24"/>
        </w:rPr>
      </w:pPr>
    </w:p>
    <w:p w14:paraId="6C2D765E" w14:textId="606F069C" w:rsidR="00E0159E" w:rsidRPr="007044A9" w:rsidRDefault="00E0159E" w:rsidP="007044A9">
      <w:pPr>
        <w:pStyle w:val="ListParagraph"/>
        <w:numPr>
          <w:ilvl w:val="0"/>
          <w:numId w:val="25"/>
        </w:numPr>
        <w:spacing w:after="0" w:line="240" w:lineRule="auto"/>
        <w:jc w:val="both"/>
        <w:rPr>
          <w:rFonts w:ascii="Times New Roman" w:hAnsi="Times New Roman" w:cs="Times New Roman"/>
          <w:sz w:val="24"/>
          <w:szCs w:val="24"/>
        </w:rPr>
      </w:pPr>
      <w:r w:rsidRPr="007044A9">
        <w:rPr>
          <w:rFonts w:ascii="Times New Roman" w:hAnsi="Times New Roman" w:cs="Times New Roman"/>
          <w:b/>
          <w:sz w:val="24"/>
          <w:szCs w:val="24"/>
        </w:rPr>
        <w:t>DRAFT FINAL REPORT</w:t>
      </w:r>
      <w:r w:rsidRPr="007044A9">
        <w:rPr>
          <w:rFonts w:ascii="Times New Roman" w:hAnsi="Times New Roman" w:cs="Times New Roman"/>
          <w:sz w:val="24"/>
          <w:szCs w:val="24"/>
        </w:rPr>
        <w:t xml:space="preserve"> which shall contain the details of the consultant’s findings and recommendation based on the scope of work outlined in this Terms of Reference. The report shall summarize the undertaking fully describing the methods used, findings and the investment priorities. The report shall include all relevant information which support the conclusions in sufficient detail to enable calculations to be verified and allow re-calculation with modification of the key assumption without the need of supplementary data. </w:t>
      </w:r>
      <w:r w:rsidR="007044A9" w:rsidRPr="007044A9">
        <w:rPr>
          <w:rFonts w:ascii="Times New Roman" w:hAnsi="Times New Roman" w:cs="Times New Roman"/>
          <w:sz w:val="24"/>
          <w:szCs w:val="24"/>
        </w:rPr>
        <w:t>A total of five (5) printed soft-bound copies (with the title on the spine) and electronic files, including traceable and auditable data and analyses, shall be submitted at least two (2) weeks prior to contract expiration. A Suspension Order may be issued to provide adequate time for review, with a Resumption Order to be released upon return of the report for corrections or revisions.</w:t>
      </w:r>
    </w:p>
    <w:p w14:paraId="71219BD3" w14:textId="77777777" w:rsidR="007044A9" w:rsidRPr="007044A9" w:rsidRDefault="007044A9" w:rsidP="007044A9">
      <w:pPr>
        <w:spacing w:after="0" w:line="240" w:lineRule="auto"/>
        <w:jc w:val="both"/>
        <w:rPr>
          <w:rFonts w:ascii="Times New Roman" w:hAnsi="Times New Roman" w:cs="Times New Roman"/>
          <w:sz w:val="24"/>
          <w:szCs w:val="24"/>
        </w:rPr>
      </w:pPr>
    </w:p>
    <w:p w14:paraId="2722F361" w14:textId="77777777" w:rsidR="00E0159E" w:rsidRPr="00E0159E" w:rsidRDefault="00E0159E" w:rsidP="00E0159E">
      <w:pPr>
        <w:pStyle w:val="ListParagraph"/>
        <w:numPr>
          <w:ilvl w:val="0"/>
          <w:numId w:val="25"/>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FINAL REPORT</w:t>
      </w:r>
      <w:r w:rsidRPr="00E0159E">
        <w:rPr>
          <w:rFonts w:ascii="Times New Roman" w:hAnsi="Times New Roman" w:cs="Times New Roman"/>
          <w:sz w:val="24"/>
          <w:szCs w:val="24"/>
        </w:rPr>
        <w:t xml:space="preserve"> which shall incorporate all appropriate revisions and clarifications on the Draft Final Report. A total of ten (10) copies of the report shall be submitted to the implementing office in printed and e-copy format together with all the requirements set forth in this TOR on or before the contract expiration. The Final Reports shall be submitted in soft-bound copy with title of the report written at the spine.</w:t>
      </w:r>
    </w:p>
    <w:p w14:paraId="22D0FA07" w14:textId="44928DC7" w:rsidR="00E0159E" w:rsidRDefault="00E0159E" w:rsidP="00E0159E">
      <w:pPr>
        <w:pStyle w:val="ListParagraph"/>
        <w:spacing w:after="0" w:line="240" w:lineRule="auto"/>
        <w:ind w:left="1276"/>
        <w:jc w:val="both"/>
        <w:rPr>
          <w:rFonts w:ascii="Times New Roman" w:hAnsi="Times New Roman" w:cs="Times New Roman"/>
          <w:sz w:val="24"/>
          <w:szCs w:val="24"/>
        </w:rPr>
      </w:pPr>
    </w:p>
    <w:p w14:paraId="1D1436FC" w14:textId="77777777" w:rsidR="007044A9" w:rsidRDefault="007044A9" w:rsidP="00E0159E">
      <w:pPr>
        <w:pStyle w:val="ListParagraph"/>
        <w:spacing w:after="0" w:line="240" w:lineRule="auto"/>
        <w:ind w:left="1276"/>
        <w:jc w:val="both"/>
        <w:rPr>
          <w:rFonts w:ascii="Times New Roman" w:hAnsi="Times New Roman" w:cs="Times New Roman"/>
          <w:sz w:val="24"/>
          <w:szCs w:val="24"/>
        </w:rPr>
      </w:pPr>
    </w:p>
    <w:p w14:paraId="218E04C3" w14:textId="11E53FE5" w:rsidR="00A2364C" w:rsidRPr="00DE2307" w:rsidRDefault="00BE2E1C" w:rsidP="008C0C06">
      <w:pPr>
        <w:pStyle w:val="ListParagraph"/>
        <w:numPr>
          <w:ilvl w:val="1"/>
          <w:numId w:val="23"/>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lastRenderedPageBreak/>
        <w:t>The major deliverables of the Study will be:</w:t>
      </w:r>
    </w:p>
    <w:p w14:paraId="60596CE7" w14:textId="77777777" w:rsidR="00050E18" w:rsidRPr="00DE2307" w:rsidRDefault="00050E18" w:rsidP="00076978">
      <w:pPr>
        <w:spacing w:after="0" w:line="240" w:lineRule="auto"/>
        <w:jc w:val="both"/>
        <w:rPr>
          <w:rFonts w:ascii="Times New Roman" w:hAnsi="Times New Roman" w:cs="Times New Roman"/>
          <w:sz w:val="24"/>
          <w:szCs w:val="24"/>
        </w:rPr>
      </w:pPr>
    </w:p>
    <w:p w14:paraId="61B3BF5F" w14:textId="77777777"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 xml:space="preserve">Overall Summary </w:t>
      </w:r>
      <w:r w:rsidR="00050E18" w:rsidRPr="00DE2307">
        <w:rPr>
          <w:rFonts w:ascii="Times New Roman" w:hAnsi="Times New Roman" w:cs="Times New Roman"/>
          <w:sz w:val="24"/>
          <w:szCs w:val="24"/>
        </w:rPr>
        <w:t xml:space="preserve">of </w:t>
      </w:r>
      <w:r w:rsidRPr="00DE2307">
        <w:rPr>
          <w:rFonts w:ascii="Times New Roman" w:hAnsi="Times New Roman" w:cs="Times New Roman"/>
          <w:sz w:val="24"/>
          <w:szCs w:val="24"/>
        </w:rPr>
        <w:t>Accomplishment Report</w:t>
      </w:r>
    </w:p>
    <w:p w14:paraId="47C1771A" w14:textId="108E6E12"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Traffic Survey</w:t>
      </w:r>
      <w:r w:rsidR="00CC5DE2">
        <w:rPr>
          <w:rFonts w:ascii="Times New Roman" w:hAnsi="Times New Roman" w:cs="Times New Roman"/>
          <w:sz w:val="24"/>
          <w:szCs w:val="24"/>
        </w:rPr>
        <w:t>/Condition</w:t>
      </w:r>
      <w:r w:rsidRPr="00DE2307">
        <w:rPr>
          <w:rFonts w:ascii="Times New Roman" w:hAnsi="Times New Roman" w:cs="Times New Roman"/>
          <w:sz w:val="24"/>
          <w:szCs w:val="24"/>
        </w:rPr>
        <w:t xml:space="preserve"> and Initial Analysis Report</w:t>
      </w:r>
    </w:p>
    <w:p w14:paraId="37A47D67" w14:textId="77777777"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Other data/documents to be submitted shall include but not limit</w:t>
      </w:r>
      <w:r w:rsidR="004B5232" w:rsidRPr="00DE2307">
        <w:rPr>
          <w:rFonts w:ascii="Times New Roman" w:hAnsi="Times New Roman" w:cs="Times New Roman"/>
          <w:sz w:val="24"/>
          <w:szCs w:val="24"/>
        </w:rPr>
        <w:t>ed to:</w:t>
      </w:r>
    </w:p>
    <w:p w14:paraId="3C6BA419" w14:textId="536439F0" w:rsidR="00A2364C" w:rsidRPr="00DE2307"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DE2307">
        <w:rPr>
          <w:rFonts w:ascii="Times New Roman" w:hAnsi="Times New Roman" w:cs="Times New Roman"/>
          <w:sz w:val="24"/>
          <w:szCs w:val="24"/>
        </w:rPr>
        <w:t>Geo-tagged Photographs</w:t>
      </w:r>
      <w:r w:rsidR="006C6CD2">
        <w:rPr>
          <w:rFonts w:ascii="Times New Roman" w:hAnsi="Times New Roman" w:cs="Times New Roman"/>
          <w:sz w:val="24"/>
          <w:szCs w:val="24"/>
        </w:rPr>
        <w:t xml:space="preserve"> on the identified traffic sites</w:t>
      </w:r>
    </w:p>
    <w:p w14:paraId="28400F5C" w14:textId="1E08B0B7" w:rsidR="00A2364C"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DE2307">
        <w:rPr>
          <w:rFonts w:ascii="Times New Roman" w:hAnsi="Times New Roman" w:cs="Times New Roman"/>
          <w:sz w:val="24"/>
          <w:szCs w:val="24"/>
        </w:rPr>
        <w:t xml:space="preserve">Raw and Processed Data of Traffic Survey (Manual Count, Origin-Destination, </w:t>
      </w:r>
      <w:r w:rsidR="006C6CD2">
        <w:rPr>
          <w:rFonts w:ascii="Times New Roman" w:hAnsi="Times New Roman" w:cs="Times New Roman"/>
          <w:sz w:val="24"/>
          <w:szCs w:val="24"/>
        </w:rPr>
        <w:t xml:space="preserve">Intersection Traffic Count, </w:t>
      </w:r>
      <w:r w:rsidRPr="00DE2307">
        <w:rPr>
          <w:rFonts w:ascii="Times New Roman" w:hAnsi="Times New Roman" w:cs="Times New Roman"/>
          <w:sz w:val="24"/>
          <w:szCs w:val="24"/>
        </w:rPr>
        <w:t>and Travel Time Survey)</w:t>
      </w:r>
    </w:p>
    <w:p w14:paraId="73BC8123" w14:textId="6FF5C08B" w:rsidR="00CC5DE2" w:rsidRPr="00DE2307" w:rsidRDefault="00CC5DE2" w:rsidP="00321B4C">
      <w:pPr>
        <w:pStyle w:val="ListParagraph"/>
        <w:numPr>
          <w:ilvl w:val="3"/>
          <w:numId w:val="23"/>
        </w:num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Road Inventory Data and GIS Maps indicating the SRC</w:t>
      </w:r>
    </w:p>
    <w:p w14:paraId="7D7A63D6" w14:textId="77777777" w:rsidR="0047760B" w:rsidRPr="00DE2307" w:rsidRDefault="0047760B" w:rsidP="00321B4C">
      <w:pPr>
        <w:spacing w:after="0" w:line="240" w:lineRule="auto"/>
        <w:jc w:val="both"/>
        <w:rPr>
          <w:rFonts w:ascii="Times New Roman" w:hAnsi="Times New Roman" w:cs="Times New Roman"/>
          <w:sz w:val="24"/>
          <w:szCs w:val="24"/>
        </w:rPr>
      </w:pPr>
    </w:p>
    <w:p w14:paraId="5B550ECA" w14:textId="77777777" w:rsidR="00FA2739" w:rsidRPr="00DE2307" w:rsidRDefault="00BE2E1C" w:rsidP="00321B4C">
      <w:pPr>
        <w:spacing w:after="0" w:line="240" w:lineRule="auto"/>
        <w:jc w:val="both"/>
        <w:rPr>
          <w:rFonts w:ascii="Times New Roman" w:hAnsi="Times New Roman" w:cs="Times New Roman"/>
          <w:sz w:val="24"/>
          <w:szCs w:val="24"/>
        </w:rPr>
      </w:pPr>
      <w:r w:rsidRPr="00DE2307">
        <w:rPr>
          <w:rFonts w:ascii="Times New Roman" w:hAnsi="Times New Roman" w:cs="Times New Roman"/>
          <w:sz w:val="24"/>
          <w:szCs w:val="24"/>
        </w:rPr>
        <w:t>All outputs shall be complied in the following reports presented in legible manner and all in English language and shall be submitted to DPWH in three (3) copies. Electronic file formats (i.e. Microsoft Office, Adobe PDF, AutoCAD, transport model input and output files, etc.) of all reports and documents systematically organized in traceable and auditable formats shall be prepared in DVD and/or CD, 3 copies each.</w:t>
      </w:r>
    </w:p>
    <w:p w14:paraId="69253392" w14:textId="77777777" w:rsidR="00050E18" w:rsidRPr="00DE2307" w:rsidRDefault="00050E18" w:rsidP="00321B4C">
      <w:pPr>
        <w:spacing w:after="0" w:line="240" w:lineRule="auto"/>
        <w:jc w:val="both"/>
        <w:rPr>
          <w:rFonts w:ascii="Times New Roman" w:hAnsi="Times New Roman" w:cs="Times New Roman"/>
          <w:sz w:val="24"/>
          <w:szCs w:val="24"/>
        </w:rPr>
      </w:pPr>
    </w:p>
    <w:p w14:paraId="53386039" w14:textId="7C00D59A" w:rsidR="00BE2E1C" w:rsidRPr="00DE2307" w:rsidRDefault="00BE2E1C" w:rsidP="00321B4C">
      <w:pPr>
        <w:spacing w:after="0" w:line="240" w:lineRule="auto"/>
        <w:jc w:val="both"/>
        <w:rPr>
          <w:rFonts w:ascii="Times New Roman" w:hAnsi="Times New Roman" w:cs="Times New Roman"/>
          <w:sz w:val="24"/>
          <w:szCs w:val="24"/>
        </w:rPr>
      </w:pPr>
      <w:r w:rsidRPr="00DE2307">
        <w:rPr>
          <w:rFonts w:ascii="Times New Roman" w:hAnsi="Times New Roman" w:cs="Times New Roman"/>
          <w:sz w:val="24"/>
          <w:szCs w:val="24"/>
        </w:rPr>
        <w:t>All Draft Final Outputs shall be submitted at least two weeks prior to the contract expiration and be subjected to review and evaluation of the Implementing Office, PPD, ESSD, and other relevant offices as deemed necessary. The reviewing office shall review the draft reports for a m</w:t>
      </w:r>
      <w:r w:rsidR="00050E18" w:rsidRPr="00DE2307">
        <w:rPr>
          <w:rFonts w:ascii="Times New Roman" w:hAnsi="Times New Roman" w:cs="Times New Roman"/>
          <w:sz w:val="24"/>
          <w:szCs w:val="24"/>
        </w:rPr>
        <w:t xml:space="preserve">aximum of two </w:t>
      </w:r>
      <w:r w:rsidR="00297EA2" w:rsidRPr="00DE2307">
        <w:rPr>
          <w:rFonts w:ascii="Times New Roman" w:hAnsi="Times New Roman" w:cs="Times New Roman"/>
          <w:sz w:val="24"/>
          <w:szCs w:val="24"/>
        </w:rPr>
        <w:t>weeks;</w:t>
      </w:r>
      <w:r w:rsidR="00050E18" w:rsidRPr="00DE2307">
        <w:rPr>
          <w:rFonts w:ascii="Times New Roman" w:hAnsi="Times New Roman" w:cs="Times New Roman"/>
          <w:sz w:val="24"/>
          <w:szCs w:val="24"/>
        </w:rPr>
        <w:t xml:space="preserve"> therefore, </w:t>
      </w:r>
      <w:r w:rsidRPr="00DE2307">
        <w:rPr>
          <w:rFonts w:ascii="Times New Roman" w:hAnsi="Times New Roman" w:cs="Times New Roman"/>
          <w:sz w:val="24"/>
          <w:szCs w:val="24"/>
        </w:rPr>
        <w:t>Final Reports are expected to be delivered not later than the contract expiration.</w:t>
      </w:r>
    </w:p>
    <w:p w14:paraId="34D05209" w14:textId="748C3EBC" w:rsidR="0047760B" w:rsidRDefault="0047760B" w:rsidP="00321B4C">
      <w:pPr>
        <w:spacing w:after="0" w:line="240" w:lineRule="auto"/>
        <w:jc w:val="both"/>
        <w:rPr>
          <w:rFonts w:ascii="Times New Roman" w:hAnsi="Times New Roman" w:cs="Times New Roman"/>
          <w:sz w:val="24"/>
          <w:szCs w:val="24"/>
        </w:rPr>
      </w:pPr>
    </w:p>
    <w:p w14:paraId="63B927A9" w14:textId="537A61E9" w:rsidR="005A1936" w:rsidRPr="0074576C" w:rsidRDefault="005A1936" w:rsidP="00B41FD1">
      <w:pPr>
        <w:pStyle w:val="ListParagraph"/>
        <w:numPr>
          <w:ilvl w:val="1"/>
          <w:numId w:val="23"/>
        </w:numPr>
        <w:ind w:left="1276"/>
        <w:jc w:val="both"/>
        <w:rPr>
          <w:rFonts w:ascii="Times New Roman" w:hAnsi="Times New Roman" w:cs="Times New Roman"/>
          <w:sz w:val="24"/>
          <w:szCs w:val="24"/>
        </w:rPr>
      </w:pPr>
      <w:r w:rsidRPr="0074576C">
        <w:rPr>
          <w:rFonts w:ascii="Times New Roman" w:hAnsi="Times New Roman" w:cs="Times New Roman"/>
          <w:sz w:val="24"/>
          <w:szCs w:val="24"/>
        </w:rPr>
        <w:t>Payments to the consultant shall be made in accordance with the schedule contained in the table that follows. However, payments shall only be made on the basis of actual work accomplished referring to the deliverables set in Section 5.</w:t>
      </w:r>
      <w:r w:rsidR="00AD044C">
        <w:rPr>
          <w:rFonts w:ascii="Times New Roman" w:hAnsi="Times New Roman" w:cs="Times New Roman"/>
          <w:sz w:val="24"/>
          <w:szCs w:val="24"/>
        </w:rPr>
        <w:t>2</w:t>
      </w:r>
      <w:r w:rsidRPr="0074576C">
        <w:rPr>
          <w:rFonts w:ascii="Times New Roman" w:hAnsi="Times New Roman" w:cs="Times New Roman"/>
          <w:sz w:val="24"/>
          <w:szCs w:val="24"/>
        </w:rPr>
        <w:t>.</w:t>
      </w:r>
    </w:p>
    <w:p w14:paraId="51359449" w14:textId="30A6B03E" w:rsidR="005A1936" w:rsidRDefault="005A1936" w:rsidP="005A1936">
      <w:pPr>
        <w:spacing w:after="0" w:line="240" w:lineRule="auto"/>
        <w:jc w:val="both"/>
        <w:rPr>
          <w:rFonts w:ascii="Times New Roman" w:hAnsi="Times New Roman" w:cs="Times New Roman"/>
          <w:sz w:val="24"/>
          <w:szCs w:val="24"/>
        </w:rPr>
      </w:pPr>
    </w:p>
    <w:tbl>
      <w:tblPr>
        <w:tblStyle w:val="TableGrid"/>
        <w:tblW w:w="0" w:type="auto"/>
        <w:tblInd w:w="1413" w:type="dxa"/>
        <w:tblLook w:val="04A0" w:firstRow="1" w:lastRow="0" w:firstColumn="1" w:lastColumn="0" w:noHBand="0" w:noVBand="1"/>
      </w:tblPr>
      <w:tblGrid>
        <w:gridCol w:w="4678"/>
        <w:gridCol w:w="2925"/>
      </w:tblGrid>
      <w:tr w:rsidR="005A1936" w:rsidRPr="005A1936" w14:paraId="58B3F910" w14:textId="77777777" w:rsidTr="00D73816">
        <w:tc>
          <w:tcPr>
            <w:tcW w:w="4678" w:type="dxa"/>
          </w:tcPr>
          <w:p w14:paraId="40D207ED" w14:textId="34098C4C" w:rsidR="005A1936" w:rsidRPr="005A1936" w:rsidRDefault="005A1936" w:rsidP="005A1936">
            <w:pPr>
              <w:jc w:val="center"/>
              <w:rPr>
                <w:b/>
                <w:bCs/>
                <w:sz w:val="24"/>
                <w:szCs w:val="24"/>
              </w:rPr>
            </w:pPr>
            <w:r w:rsidRPr="005A1936">
              <w:rPr>
                <w:b/>
                <w:bCs/>
                <w:sz w:val="24"/>
                <w:szCs w:val="24"/>
              </w:rPr>
              <w:t>DELIVERABLE</w:t>
            </w:r>
          </w:p>
        </w:tc>
        <w:tc>
          <w:tcPr>
            <w:tcW w:w="2925" w:type="dxa"/>
          </w:tcPr>
          <w:p w14:paraId="5486F6B9" w14:textId="10E550A5" w:rsidR="005A1936" w:rsidRPr="005A1936" w:rsidRDefault="005A1936" w:rsidP="00A24540">
            <w:pPr>
              <w:jc w:val="center"/>
              <w:rPr>
                <w:b/>
                <w:bCs/>
                <w:sz w:val="24"/>
                <w:szCs w:val="24"/>
              </w:rPr>
            </w:pPr>
            <w:r w:rsidRPr="005A1936">
              <w:rPr>
                <w:b/>
                <w:bCs/>
                <w:sz w:val="24"/>
                <w:szCs w:val="24"/>
              </w:rPr>
              <w:t>PERCENTAGE FROM TOTAL COST</w:t>
            </w:r>
          </w:p>
        </w:tc>
      </w:tr>
      <w:tr w:rsidR="005A1936" w14:paraId="43CBD688" w14:textId="77777777" w:rsidTr="00D73816">
        <w:tc>
          <w:tcPr>
            <w:tcW w:w="4678" w:type="dxa"/>
          </w:tcPr>
          <w:p w14:paraId="0B66BD32" w14:textId="441344CD" w:rsidR="005A1936" w:rsidRPr="00872F8F" w:rsidRDefault="005A1936" w:rsidP="005A1936">
            <w:pPr>
              <w:jc w:val="both"/>
              <w:rPr>
                <w:b/>
                <w:bCs/>
                <w:sz w:val="24"/>
                <w:szCs w:val="24"/>
              </w:rPr>
            </w:pPr>
            <w:r w:rsidRPr="00872F8F">
              <w:rPr>
                <w:b/>
                <w:bCs/>
                <w:sz w:val="24"/>
                <w:szCs w:val="24"/>
              </w:rPr>
              <w:t>Inception Report</w:t>
            </w:r>
          </w:p>
        </w:tc>
        <w:tc>
          <w:tcPr>
            <w:tcW w:w="2925" w:type="dxa"/>
          </w:tcPr>
          <w:p w14:paraId="7F74ED98" w14:textId="00973970" w:rsidR="005A1936" w:rsidRPr="00872F8F" w:rsidRDefault="00872F8F" w:rsidP="00A24540">
            <w:pPr>
              <w:jc w:val="center"/>
              <w:rPr>
                <w:b/>
                <w:bCs/>
                <w:sz w:val="24"/>
                <w:szCs w:val="24"/>
              </w:rPr>
            </w:pPr>
            <w:r>
              <w:rPr>
                <w:b/>
                <w:bCs/>
                <w:sz w:val="24"/>
                <w:szCs w:val="24"/>
              </w:rPr>
              <w:t>15</w:t>
            </w:r>
            <w:r w:rsidR="00C44C7D" w:rsidRPr="00872F8F">
              <w:rPr>
                <w:b/>
                <w:bCs/>
                <w:sz w:val="24"/>
                <w:szCs w:val="24"/>
              </w:rPr>
              <w:t>%</w:t>
            </w:r>
          </w:p>
        </w:tc>
      </w:tr>
      <w:tr w:rsidR="00C44C7D" w14:paraId="13A512C1" w14:textId="77777777" w:rsidTr="00D73816">
        <w:tc>
          <w:tcPr>
            <w:tcW w:w="4678" w:type="dxa"/>
          </w:tcPr>
          <w:p w14:paraId="62E453E3" w14:textId="5667FC08" w:rsidR="00C44C7D" w:rsidRPr="00872F8F" w:rsidRDefault="00C44C7D" w:rsidP="00A45F8B">
            <w:pPr>
              <w:jc w:val="both"/>
              <w:rPr>
                <w:b/>
                <w:bCs/>
                <w:sz w:val="24"/>
                <w:szCs w:val="24"/>
              </w:rPr>
            </w:pPr>
            <w:r w:rsidRPr="00872F8F">
              <w:rPr>
                <w:b/>
                <w:bCs/>
                <w:sz w:val="24"/>
                <w:szCs w:val="24"/>
              </w:rPr>
              <w:t>Progress Reports</w:t>
            </w:r>
          </w:p>
        </w:tc>
        <w:tc>
          <w:tcPr>
            <w:tcW w:w="2925" w:type="dxa"/>
          </w:tcPr>
          <w:p w14:paraId="6C730574" w14:textId="72B785C7" w:rsidR="00C44C7D" w:rsidRPr="00872F8F" w:rsidRDefault="00872F8F" w:rsidP="00A24540">
            <w:pPr>
              <w:jc w:val="center"/>
              <w:rPr>
                <w:b/>
                <w:bCs/>
                <w:sz w:val="24"/>
                <w:szCs w:val="24"/>
              </w:rPr>
            </w:pPr>
            <w:r>
              <w:rPr>
                <w:b/>
                <w:bCs/>
                <w:sz w:val="24"/>
                <w:szCs w:val="24"/>
              </w:rPr>
              <w:t>15</w:t>
            </w:r>
            <w:r w:rsidR="00C44C7D" w:rsidRPr="00872F8F">
              <w:rPr>
                <w:b/>
                <w:bCs/>
                <w:sz w:val="24"/>
                <w:szCs w:val="24"/>
              </w:rPr>
              <w:t>%</w:t>
            </w:r>
          </w:p>
        </w:tc>
      </w:tr>
      <w:tr w:rsidR="00872F8F" w14:paraId="3A7BBE7D" w14:textId="77777777" w:rsidTr="00D73816">
        <w:tc>
          <w:tcPr>
            <w:tcW w:w="4678" w:type="dxa"/>
          </w:tcPr>
          <w:p w14:paraId="4A5F9A01" w14:textId="77777777" w:rsidR="00872F8F" w:rsidRPr="00872F8F" w:rsidRDefault="00872F8F" w:rsidP="00A45F8B">
            <w:pPr>
              <w:jc w:val="both"/>
              <w:rPr>
                <w:b/>
                <w:bCs/>
                <w:sz w:val="24"/>
                <w:szCs w:val="24"/>
              </w:rPr>
            </w:pPr>
            <w:r w:rsidRPr="00872F8F">
              <w:rPr>
                <w:b/>
                <w:bCs/>
                <w:sz w:val="24"/>
                <w:szCs w:val="24"/>
              </w:rPr>
              <w:t>Draft Final Report</w:t>
            </w:r>
          </w:p>
        </w:tc>
        <w:tc>
          <w:tcPr>
            <w:tcW w:w="2925" w:type="dxa"/>
            <w:vMerge w:val="restart"/>
          </w:tcPr>
          <w:p w14:paraId="50A3E457" w14:textId="282F4F8E" w:rsidR="00872F8F" w:rsidRPr="00872F8F" w:rsidRDefault="00872F8F" w:rsidP="00A24540">
            <w:pPr>
              <w:jc w:val="center"/>
              <w:rPr>
                <w:b/>
                <w:bCs/>
                <w:sz w:val="24"/>
                <w:szCs w:val="24"/>
              </w:rPr>
            </w:pPr>
            <w:r w:rsidRPr="00872F8F">
              <w:rPr>
                <w:b/>
                <w:bCs/>
                <w:sz w:val="24"/>
                <w:szCs w:val="24"/>
              </w:rPr>
              <w:t>50%</w:t>
            </w:r>
          </w:p>
        </w:tc>
      </w:tr>
      <w:tr w:rsidR="00872F8F" w14:paraId="346E0CFC" w14:textId="77777777" w:rsidTr="00D73816">
        <w:tc>
          <w:tcPr>
            <w:tcW w:w="4678" w:type="dxa"/>
          </w:tcPr>
          <w:p w14:paraId="7DF1F20C" w14:textId="1F227C78" w:rsidR="00872F8F" w:rsidRPr="00A24540" w:rsidRDefault="00872F8F" w:rsidP="00D73816">
            <w:pPr>
              <w:pStyle w:val="ListParagraph"/>
              <w:numPr>
                <w:ilvl w:val="0"/>
                <w:numId w:val="24"/>
              </w:numPr>
              <w:rPr>
                <w:rFonts w:eastAsia="Times New Roman"/>
                <w:sz w:val="24"/>
                <w:szCs w:val="24"/>
              </w:rPr>
            </w:pPr>
            <w:r w:rsidRPr="00A24540">
              <w:rPr>
                <w:rFonts w:eastAsia="Times New Roman"/>
                <w:sz w:val="24"/>
                <w:szCs w:val="24"/>
              </w:rPr>
              <w:t xml:space="preserve">Traffic </w:t>
            </w:r>
            <w:r w:rsidR="00D73816">
              <w:rPr>
                <w:rFonts w:eastAsia="Times New Roman"/>
                <w:sz w:val="24"/>
                <w:szCs w:val="24"/>
              </w:rPr>
              <w:t>Condition Assessment Report</w:t>
            </w:r>
          </w:p>
        </w:tc>
        <w:tc>
          <w:tcPr>
            <w:tcW w:w="2925" w:type="dxa"/>
            <w:vMerge/>
          </w:tcPr>
          <w:p w14:paraId="45DFC3F9" w14:textId="77777777" w:rsidR="00872F8F" w:rsidRDefault="00872F8F" w:rsidP="00A24540">
            <w:pPr>
              <w:jc w:val="center"/>
              <w:rPr>
                <w:sz w:val="24"/>
                <w:szCs w:val="24"/>
              </w:rPr>
            </w:pPr>
          </w:p>
        </w:tc>
      </w:tr>
      <w:tr w:rsidR="005A1936" w14:paraId="0F3D7357" w14:textId="77777777" w:rsidTr="00D73816">
        <w:tc>
          <w:tcPr>
            <w:tcW w:w="4678" w:type="dxa"/>
          </w:tcPr>
          <w:p w14:paraId="36BE4F93" w14:textId="727D0C7C" w:rsidR="005A1936" w:rsidRPr="00872F8F" w:rsidRDefault="00C44C7D" w:rsidP="005A1936">
            <w:pPr>
              <w:jc w:val="both"/>
              <w:rPr>
                <w:b/>
                <w:bCs/>
                <w:sz w:val="24"/>
                <w:szCs w:val="24"/>
              </w:rPr>
            </w:pPr>
            <w:r w:rsidRPr="00872F8F">
              <w:rPr>
                <w:b/>
                <w:bCs/>
                <w:sz w:val="24"/>
                <w:szCs w:val="24"/>
              </w:rPr>
              <w:t>Final Report and Executive Summary</w:t>
            </w:r>
          </w:p>
        </w:tc>
        <w:tc>
          <w:tcPr>
            <w:tcW w:w="2925" w:type="dxa"/>
          </w:tcPr>
          <w:p w14:paraId="3DFF8927" w14:textId="3F3E9548" w:rsidR="005A1936" w:rsidRPr="00872F8F" w:rsidRDefault="00A24540" w:rsidP="00A24540">
            <w:pPr>
              <w:jc w:val="center"/>
              <w:rPr>
                <w:b/>
                <w:bCs/>
                <w:sz w:val="24"/>
                <w:szCs w:val="24"/>
              </w:rPr>
            </w:pPr>
            <w:r w:rsidRPr="00872F8F">
              <w:rPr>
                <w:b/>
                <w:bCs/>
                <w:sz w:val="24"/>
                <w:szCs w:val="24"/>
              </w:rPr>
              <w:t>20%</w:t>
            </w:r>
          </w:p>
        </w:tc>
      </w:tr>
      <w:tr w:rsidR="00C44C7D" w:rsidRPr="00C44C7D" w14:paraId="17175795" w14:textId="77777777" w:rsidTr="00D73816">
        <w:tc>
          <w:tcPr>
            <w:tcW w:w="4678" w:type="dxa"/>
          </w:tcPr>
          <w:p w14:paraId="76EF770C" w14:textId="241AB78A" w:rsidR="00C44C7D" w:rsidRPr="00C44C7D" w:rsidRDefault="00C44C7D" w:rsidP="00C44C7D">
            <w:pPr>
              <w:jc w:val="center"/>
              <w:rPr>
                <w:b/>
                <w:bCs/>
                <w:sz w:val="24"/>
                <w:szCs w:val="24"/>
              </w:rPr>
            </w:pPr>
            <w:r w:rsidRPr="00C44C7D">
              <w:rPr>
                <w:b/>
                <w:bCs/>
                <w:sz w:val="24"/>
                <w:szCs w:val="24"/>
              </w:rPr>
              <w:t>TOTAL</w:t>
            </w:r>
          </w:p>
        </w:tc>
        <w:tc>
          <w:tcPr>
            <w:tcW w:w="2925" w:type="dxa"/>
          </w:tcPr>
          <w:p w14:paraId="5BB703BD" w14:textId="2CBDC09F" w:rsidR="00C44C7D" w:rsidRPr="00C44C7D" w:rsidRDefault="00A24540" w:rsidP="00A24540">
            <w:pPr>
              <w:jc w:val="center"/>
              <w:rPr>
                <w:b/>
                <w:bCs/>
                <w:sz w:val="24"/>
                <w:szCs w:val="24"/>
              </w:rPr>
            </w:pPr>
            <w:r>
              <w:rPr>
                <w:b/>
                <w:bCs/>
                <w:sz w:val="24"/>
                <w:szCs w:val="24"/>
              </w:rPr>
              <w:t>100%</w:t>
            </w:r>
          </w:p>
        </w:tc>
      </w:tr>
    </w:tbl>
    <w:p w14:paraId="05C40156" w14:textId="77777777" w:rsidR="005A1936" w:rsidRPr="005A1936" w:rsidRDefault="005A1936" w:rsidP="005A1936">
      <w:pPr>
        <w:spacing w:after="0" w:line="240" w:lineRule="auto"/>
        <w:jc w:val="both"/>
        <w:rPr>
          <w:rFonts w:ascii="Times New Roman" w:hAnsi="Times New Roman" w:cs="Times New Roman"/>
          <w:sz w:val="24"/>
          <w:szCs w:val="24"/>
        </w:rPr>
      </w:pPr>
    </w:p>
    <w:p w14:paraId="36E7E941" w14:textId="77777777" w:rsidR="0047760B" w:rsidRPr="00321B4C" w:rsidRDefault="0047760B" w:rsidP="00076978">
      <w:pPr>
        <w:spacing w:after="0" w:line="240" w:lineRule="auto"/>
        <w:jc w:val="both"/>
        <w:rPr>
          <w:rFonts w:ascii="Times New Roman" w:hAnsi="Times New Roman" w:cs="Times New Roman"/>
          <w:sz w:val="24"/>
          <w:szCs w:val="24"/>
        </w:rPr>
      </w:pPr>
    </w:p>
    <w:p w14:paraId="79EC2F1D"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STUDY SCHEDULE</w:t>
      </w:r>
    </w:p>
    <w:p w14:paraId="74D856D4" w14:textId="77777777" w:rsidR="0047760B" w:rsidRPr="0047760B" w:rsidRDefault="0047760B" w:rsidP="00076978">
      <w:pPr>
        <w:spacing w:after="0" w:line="240" w:lineRule="auto"/>
      </w:pPr>
    </w:p>
    <w:p w14:paraId="2A88076A" w14:textId="328A1E63" w:rsidR="00BE2E1C" w:rsidRPr="00DE2307" w:rsidRDefault="00BE2E1C" w:rsidP="00076978">
      <w:pPr>
        <w:spacing w:after="0" w:line="240" w:lineRule="auto"/>
        <w:jc w:val="both"/>
        <w:rPr>
          <w:rFonts w:ascii="Times New Roman" w:eastAsiaTheme="minorEastAsia" w:hAnsi="Times New Roman" w:cs="Times New Roman"/>
          <w:sz w:val="24"/>
          <w:szCs w:val="24"/>
        </w:rPr>
      </w:pPr>
      <w:r w:rsidRPr="00DE2307">
        <w:rPr>
          <w:rFonts w:ascii="Times New Roman" w:eastAsiaTheme="minorEastAsia" w:hAnsi="Times New Roman" w:cs="Times New Roman"/>
          <w:sz w:val="24"/>
          <w:szCs w:val="24"/>
        </w:rPr>
        <w:t xml:space="preserve">The Study shall be completed within a period of </w:t>
      </w:r>
      <w:r w:rsidR="00B41FD1">
        <w:rPr>
          <w:rFonts w:ascii="Times New Roman" w:eastAsiaTheme="minorEastAsia" w:hAnsi="Times New Roman" w:cs="Times New Roman"/>
          <w:b/>
          <w:bCs/>
          <w:sz w:val="24"/>
          <w:szCs w:val="24"/>
        </w:rPr>
        <w:t>two (2)</w:t>
      </w:r>
      <w:r w:rsidRPr="00B60769">
        <w:rPr>
          <w:rFonts w:ascii="Times New Roman" w:eastAsiaTheme="minorEastAsia" w:hAnsi="Times New Roman" w:cs="Times New Roman"/>
          <w:b/>
          <w:bCs/>
          <w:sz w:val="24"/>
          <w:szCs w:val="24"/>
        </w:rPr>
        <w:t xml:space="preserve"> months</w:t>
      </w:r>
      <w:r w:rsidRPr="00DE2307">
        <w:rPr>
          <w:rFonts w:ascii="Times New Roman" w:eastAsiaTheme="minorEastAsia" w:hAnsi="Times New Roman" w:cs="Times New Roman"/>
          <w:sz w:val="24"/>
          <w:szCs w:val="24"/>
        </w:rPr>
        <w:t>, commencing from the date of receipt of the Notice to Proceed (NTP).</w:t>
      </w:r>
    </w:p>
    <w:p w14:paraId="3F9145D9" w14:textId="77777777" w:rsidR="0047760B" w:rsidRDefault="0047760B" w:rsidP="00076978">
      <w:pPr>
        <w:spacing w:after="0" w:line="240" w:lineRule="auto"/>
        <w:jc w:val="both"/>
        <w:rPr>
          <w:rFonts w:ascii="Times New Roman" w:eastAsiaTheme="minorEastAsia" w:hAnsi="Times New Roman" w:cs="Times New Roman"/>
          <w:sz w:val="24"/>
          <w:szCs w:val="24"/>
        </w:rPr>
      </w:pPr>
    </w:p>
    <w:p w14:paraId="43317597" w14:textId="77777777" w:rsidR="0047760B" w:rsidRPr="00321B4C" w:rsidRDefault="0047760B" w:rsidP="00076978">
      <w:pPr>
        <w:spacing w:after="0" w:line="240" w:lineRule="auto"/>
        <w:jc w:val="both"/>
        <w:rPr>
          <w:rFonts w:ascii="Times New Roman" w:eastAsiaTheme="minorEastAsia" w:hAnsi="Times New Roman" w:cs="Times New Roman"/>
          <w:sz w:val="24"/>
          <w:szCs w:val="24"/>
        </w:rPr>
      </w:pPr>
    </w:p>
    <w:p w14:paraId="5B7900F0"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HUMAN RESOURCE/ STAFF REQUIREMENT</w:t>
      </w:r>
    </w:p>
    <w:p w14:paraId="4C25E448" w14:textId="77777777" w:rsidR="0047760B" w:rsidRPr="0047760B" w:rsidRDefault="0047760B" w:rsidP="00076978">
      <w:pPr>
        <w:spacing w:after="0" w:line="240" w:lineRule="auto"/>
      </w:pPr>
    </w:p>
    <w:p w14:paraId="64B389FA" w14:textId="77777777" w:rsidR="00BE2E1C" w:rsidRDefault="00BE2E1C" w:rsidP="00076978">
      <w:pPr>
        <w:spacing w:after="0" w:line="240" w:lineRule="auto"/>
        <w:jc w:val="both"/>
        <w:rPr>
          <w:rFonts w:ascii="Times New Roman" w:eastAsiaTheme="minorEastAsia" w:hAnsi="Times New Roman" w:cs="Times New Roman"/>
          <w:sz w:val="24"/>
          <w:szCs w:val="24"/>
        </w:rPr>
      </w:pPr>
      <w:r w:rsidRPr="0086025D">
        <w:rPr>
          <w:rFonts w:ascii="Times New Roman" w:eastAsiaTheme="minorEastAsia" w:hAnsi="Times New Roman" w:cs="Times New Roman"/>
          <w:sz w:val="24"/>
          <w:szCs w:val="24"/>
        </w:rPr>
        <w:t xml:space="preserve">The Consultants shall be composed of qualified staff with experience in the conduct </w:t>
      </w:r>
      <w:r w:rsidR="00076978" w:rsidRPr="0086025D">
        <w:rPr>
          <w:rFonts w:ascii="Times New Roman" w:eastAsiaTheme="minorEastAsia" w:hAnsi="Times New Roman" w:cs="Times New Roman"/>
          <w:sz w:val="24"/>
          <w:szCs w:val="24"/>
        </w:rPr>
        <w:t xml:space="preserve">of </w:t>
      </w:r>
      <w:r w:rsidRPr="0086025D">
        <w:rPr>
          <w:rFonts w:ascii="Times New Roman" w:eastAsiaTheme="minorEastAsia" w:hAnsi="Times New Roman" w:cs="Times New Roman"/>
          <w:sz w:val="24"/>
          <w:szCs w:val="24"/>
        </w:rPr>
        <w:t xml:space="preserve">data gathering for infrastructure feasibility studies including preliminary design, traffic, social, and environmental impact assessment. </w:t>
      </w:r>
    </w:p>
    <w:p w14:paraId="0CF7037D" w14:textId="77777777" w:rsidR="002765F2" w:rsidRDefault="002765F2" w:rsidP="00076978">
      <w:pPr>
        <w:spacing w:after="0" w:line="240" w:lineRule="auto"/>
        <w:jc w:val="both"/>
        <w:rPr>
          <w:rFonts w:ascii="Times New Roman" w:eastAsiaTheme="minorEastAsia" w:hAnsi="Times New Roman" w:cs="Times New Roman"/>
          <w:sz w:val="24"/>
          <w:szCs w:val="24"/>
        </w:rPr>
      </w:pPr>
    </w:p>
    <w:tbl>
      <w:tblPr>
        <w:tblStyle w:val="TableGrid"/>
        <w:tblW w:w="9351" w:type="dxa"/>
        <w:tblLayout w:type="fixed"/>
        <w:tblLook w:val="04A0" w:firstRow="1" w:lastRow="0" w:firstColumn="1" w:lastColumn="0" w:noHBand="0" w:noVBand="1"/>
      </w:tblPr>
      <w:tblGrid>
        <w:gridCol w:w="3198"/>
        <w:gridCol w:w="769"/>
        <w:gridCol w:w="769"/>
        <w:gridCol w:w="769"/>
        <w:gridCol w:w="769"/>
        <w:gridCol w:w="769"/>
        <w:gridCol w:w="769"/>
        <w:gridCol w:w="769"/>
        <w:gridCol w:w="770"/>
      </w:tblGrid>
      <w:tr w:rsidR="002765F2" w:rsidRPr="00C47ED9" w14:paraId="13739DD2" w14:textId="77777777" w:rsidTr="00094D15">
        <w:trPr>
          <w:trHeight w:val="416"/>
          <w:tblHeader/>
        </w:trPr>
        <w:tc>
          <w:tcPr>
            <w:tcW w:w="3198" w:type="dxa"/>
            <w:vMerge w:val="restart"/>
          </w:tcPr>
          <w:p w14:paraId="71DF4162" w14:textId="77777777" w:rsidR="002765F2" w:rsidRPr="00C47ED9" w:rsidRDefault="002765F2" w:rsidP="00CD73DA">
            <w:pPr>
              <w:pStyle w:val="ListParagraph"/>
              <w:ind w:left="0"/>
              <w:jc w:val="both"/>
              <w:rPr>
                <w:sz w:val="24"/>
                <w:szCs w:val="24"/>
              </w:rPr>
            </w:pPr>
          </w:p>
          <w:p w14:paraId="1CDC41CB" w14:textId="77777777" w:rsidR="002765F2" w:rsidRPr="00C47ED9" w:rsidRDefault="002765F2" w:rsidP="00CD73DA">
            <w:pPr>
              <w:pStyle w:val="ListParagraph"/>
              <w:ind w:left="0"/>
              <w:jc w:val="center"/>
              <w:rPr>
                <w:sz w:val="24"/>
                <w:szCs w:val="24"/>
              </w:rPr>
            </w:pPr>
            <w:r w:rsidRPr="00C47ED9">
              <w:rPr>
                <w:sz w:val="24"/>
                <w:szCs w:val="24"/>
              </w:rPr>
              <w:t>KEY STAFF</w:t>
            </w:r>
          </w:p>
          <w:p w14:paraId="48D4BF85" w14:textId="77777777" w:rsidR="002765F2" w:rsidRPr="00C47ED9" w:rsidRDefault="002765F2" w:rsidP="00CD73DA">
            <w:pPr>
              <w:pStyle w:val="ListParagraph"/>
              <w:ind w:left="0"/>
              <w:jc w:val="both"/>
              <w:rPr>
                <w:sz w:val="24"/>
                <w:szCs w:val="24"/>
              </w:rPr>
            </w:pPr>
          </w:p>
        </w:tc>
        <w:tc>
          <w:tcPr>
            <w:tcW w:w="6153" w:type="dxa"/>
            <w:gridSpan w:val="8"/>
            <w:tcBorders>
              <w:bottom w:val="single" w:sz="4" w:space="0" w:color="auto"/>
              <w:right w:val="single" w:sz="4" w:space="0" w:color="auto"/>
            </w:tcBorders>
          </w:tcPr>
          <w:p w14:paraId="24C422B1" w14:textId="77777777" w:rsidR="002765F2" w:rsidRPr="00C47ED9" w:rsidRDefault="002765F2" w:rsidP="00CD73DA">
            <w:pPr>
              <w:pStyle w:val="ListParagraph"/>
              <w:ind w:left="0"/>
              <w:jc w:val="center"/>
              <w:rPr>
                <w:sz w:val="24"/>
                <w:szCs w:val="24"/>
              </w:rPr>
            </w:pPr>
            <w:r w:rsidRPr="00C47ED9">
              <w:rPr>
                <w:sz w:val="24"/>
                <w:szCs w:val="24"/>
              </w:rPr>
              <w:t>Week</w:t>
            </w:r>
          </w:p>
        </w:tc>
      </w:tr>
      <w:tr w:rsidR="002765F2" w:rsidRPr="00C47ED9" w14:paraId="10596349" w14:textId="77777777" w:rsidTr="00094D15">
        <w:trPr>
          <w:trHeight w:val="416"/>
          <w:tblHeader/>
        </w:trPr>
        <w:tc>
          <w:tcPr>
            <w:tcW w:w="3198" w:type="dxa"/>
            <w:vMerge/>
          </w:tcPr>
          <w:p w14:paraId="557A39A2" w14:textId="77777777" w:rsidR="002765F2" w:rsidRPr="00C47ED9" w:rsidRDefault="002765F2" w:rsidP="00CD73DA">
            <w:pPr>
              <w:pStyle w:val="ListParagraph"/>
              <w:ind w:left="0"/>
              <w:jc w:val="both"/>
              <w:rPr>
                <w:sz w:val="24"/>
                <w:szCs w:val="24"/>
              </w:rPr>
            </w:pPr>
          </w:p>
        </w:tc>
        <w:tc>
          <w:tcPr>
            <w:tcW w:w="769" w:type="dxa"/>
            <w:tcBorders>
              <w:top w:val="single" w:sz="4" w:space="0" w:color="auto"/>
              <w:right w:val="single" w:sz="4" w:space="0" w:color="auto"/>
            </w:tcBorders>
            <w:vAlign w:val="center"/>
          </w:tcPr>
          <w:p w14:paraId="4D01EC78" w14:textId="77777777" w:rsidR="002765F2" w:rsidRPr="00C47ED9" w:rsidRDefault="002765F2" w:rsidP="00CD73DA">
            <w:pPr>
              <w:pStyle w:val="ListParagraph"/>
              <w:ind w:left="0"/>
              <w:jc w:val="center"/>
              <w:rPr>
                <w:szCs w:val="24"/>
              </w:rPr>
            </w:pPr>
            <w:r w:rsidRPr="00C47ED9">
              <w:rPr>
                <w:szCs w:val="24"/>
              </w:rPr>
              <w:t>1</w:t>
            </w:r>
          </w:p>
        </w:tc>
        <w:tc>
          <w:tcPr>
            <w:tcW w:w="769" w:type="dxa"/>
            <w:tcBorders>
              <w:top w:val="single" w:sz="4" w:space="0" w:color="auto"/>
              <w:left w:val="single" w:sz="4" w:space="0" w:color="auto"/>
              <w:right w:val="single" w:sz="4" w:space="0" w:color="auto"/>
            </w:tcBorders>
            <w:vAlign w:val="center"/>
          </w:tcPr>
          <w:p w14:paraId="5DD991A8" w14:textId="77777777" w:rsidR="002765F2" w:rsidRPr="00C47ED9" w:rsidRDefault="002765F2" w:rsidP="00CD73DA">
            <w:pPr>
              <w:pStyle w:val="ListParagraph"/>
              <w:ind w:left="0"/>
              <w:jc w:val="center"/>
              <w:rPr>
                <w:szCs w:val="24"/>
              </w:rPr>
            </w:pPr>
            <w:r w:rsidRPr="00C47ED9">
              <w:rPr>
                <w:szCs w:val="24"/>
              </w:rPr>
              <w:t>2</w:t>
            </w:r>
          </w:p>
        </w:tc>
        <w:tc>
          <w:tcPr>
            <w:tcW w:w="769" w:type="dxa"/>
            <w:tcBorders>
              <w:top w:val="single" w:sz="4" w:space="0" w:color="auto"/>
              <w:left w:val="single" w:sz="4" w:space="0" w:color="auto"/>
              <w:right w:val="single" w:sz="4" w:space="0" w:color="auto"/>
            </w:tcBorders>
            <w:vAlign w:val="center"/>
          </w:tcPr>
          <w:p w14:paraId="7EB5C09B" w14:textId="77777777" w:rsidR="002765F2" w:rsidRPr="00C47ED9" w:rsidRDefault="002765F2" w:rsidP="00CD73DA">
            <w:pPr>
              <w:pStyle w:val="ListParagraph"/>
              <w:ind w:left="0"/>
              <w:jc w:val="center"/>
              <w:rPr>
                <w:szCs w:val="24"/>
              </w:rPr>
            </w:pPr>
            <w:r w:rsidRPr="00C47ED9">
              <w:rPr>
                <w:szCs w:val="24"/>
              </w:rPr>
              <w:t>3</w:t>
            </w:r>
          </w:p>
        </w:tc>
        <w:tc>
          <w:tcPr>
            <w:tcW w:w="769" w:type="dxa"/>
            <w:tcBorders>
              <w:top w:val="single" w:sz="4" w:space="0" w:color="auto"/>
              <w:left w:val="single" w:sz="4" w:space="0" w:color="auto"/>
              <w:right w:val="single" w:sz="4" w:space="0" w:color="auto"/>
            </w:tcBorders>
            <w:vAlign w:val="center"/>
          </w:tcPr>
          <w:p w14:paraId="1DAAEDB3" w14:textId="77777777" w:rsidR="002765F2" w:rsidRPr="00C47ED9" w:rsidRDefault="002765F2" w:rsidP="00CD73DA">
            <w:pPr>
              <w:pStyle w:val="ListParagraph"/>
              <w:ind w:left="0"/>
              <w:jc w:val="center"/>
              <w:rPr>
                <w:szCs w:val="24"/>
              </w:rPr>
            </w:pPr>
            <w:r w:rsidRPr="00C47ED9">
              <w:rPr>
                <w:szCs w:val="24"/>
              </w:rPr>
              <w:t>4</w:t>
            </w:r>
          </w:p>
        </w:tc>
        <w:tc>
          <w:tcPr>
            <w:tcW w:w="769" w:type="dxa"/>
            <w:tcBorders>
              <w:top w:val="single" w:sz="4" w:space="0" w:color="auto"/>
              <w:left w:val="single" w:sz="4" w:space="0" w:color="auto"/>
              <w:right w:val="single" w:sz="4" w:space="0" w:color="auto"/>
            </w:tcBorders>
            <w:vAlign w:val="center"/>
          </w:tcPr>
          <w:p w14:paraId="416DBB60" w14:textId="77777777" w:rsidR="002765F2" w:rsidRPr="00C47ED9" w:rsidRDefault="002765F2" w:rsidP="00CD73DA">
            <w:pPr>
              <w:pStyle w:val="ListParagraph"/>
              <w:ind w:left="0"/>
              <w:jc w:val="center"/>
              <w:rPr>
                <w:szCs w:val="24"/>
              </w:rPr>
            </w:pPr>
            <w:r w:rsidRPr="00C47ED9">
              <w:rPr>
                <w:szCs w:val="24"/>
              </w:rPr>
              <w:t>5</w:t>
            </w:r>
          </w:p>
        </w:tc>
        <w:tc>
          <w:tcPr>
            <w:tcW w:w="769" w:type="dxa"/>
            <w:tcBorders>
              <w:top w:val="single" w:sz="4" w:space="0" w:color="auto"/>
              <w:left w:val="single" w:sz="4" w:space="0" w:color="auto"/>
              <w:right w:val="single" w:sz="4" w:space="0" w:color="auto"/>
            </w:tcBorders>
            <w:vAlign w:val="center"/>
          </w:tcPr>
          <w:p w14:paraId="29BA396D" w14:textId="77777777" w:rsidR="002765F2" w:rsidRPr="00C47ED9" w:rsidRDefault="002765F2" w:rsidP="00CD73DA">
            <w:pPr>
              <w:pStyle w:val="ListParagraph"/>
              <w:ind w:left="0"/>
              <w:jc w:val="center"/>
              <w:rPr>
                <w:szCs w:val="24"/>
              </w:rPr>
            </w:pPr>
            <w:r w:rsidRPr="00C47ED9">
              <w:rPr>
                <w:szCs w:val="24"/>
              </w:rPr>
              <w:t>6</w:t>
            </w:r>
          </w:p>
        </w:tc>
        <w:tc>
          <w:tcPr>
            <w:tcW w:w="769" w:type="dxa"/>
            <w:tcBorders>
              <w:top w:val="single" w:sz="4" w:space="0" w:color="auto"/>
              <w:left w:val="single" w:sz="4" w:space="0" w:color="auto"/>
              <w:right w:val="single" w:sz="4" w:space="0" w:color="auto"/>
            </w:tcBorders>
            <w:vAlign w:val="center"/>
          </w:tcPr>
          <w:p w14:paraId="6839E57C" w14:textId="77777777" w:rsidR="002765F2" w:rsidRPr="00C47ED9" w:rsidRDefault="002765F2" w:rsidP="00CD73DA">
            <w:pPr>
              <w:pStyle w:val="ListParagraph"/>
              <w:ind w:left="0"/>
              <w:jc w:val="center"/>
              <w:rPr>
                <w:szCs w:val="24"/>
              </w:rPr>
            </w:pPr>
            <w:r w:rsidRPr="00C47ED9">
              <w:rPr>
                <w:szCs w:val="24"/>
              </w:rPr>
              <w:t>7</w:t>
            </w:r>
          </w:p>
        </w:tc>
        <w:tc>
          <w:tcPr>
            <w:tcW w:w="770" w:type="dxa"/>
            <w:tcBorders>
              <w:top w:val="single" w:sz="4" w:space="0" w:color="auto"/>
              <w:left w:val="single" w:sz="4" w:space="0" w:color="auto"/>
              <w:right w:val="single" w:sz="4" w:space="0" w:color="auto"/>
            </w:tcBorders>
            <w:vAlign w:val="center"/>
          </w:tcPr>
          <w:p w14:paraId="1025AC8D" w14:textId="77777777" w:rsidR="002765F2" w:rsidRPr="00C47ED9" w:rsidRDefault="002765F2" w:rsidP="00CD73DA">
            <w:pPr>
              <w:pStyle w:val="ListParagraph"/>
              <w:ind w:left="0"/>
              <w:jc w:val="center"/>
              <w:rPr>
                <w:szCs w:val="24"/>
              </w:rPr>
            </w:pPr>
            <w:r w:rsidRPr="00C47ED9">
              <w:rPr>
                <w:szCs w:val="24"/>
              </w:rPr>
              <w:t>8</w:t>
            </w:r>
          </w:p>
        </w:tc>
      </w:tr>
      <w:tr w:rsidR="002765F2" w:rsidRPr="00C47ED9" w14:paraId="31E866A6" w14:textId="77777777" w:rsidTr="00094D15">
        <w:trPr>
          <w:trHeight w:val="416"/>
        </w:trPr>
        <w:tc>
          <w:tcPr>
            <w:tcW w:w="3198" w:type="dxa"/>
            <w:vAlign w:val="center"/>
          </w:tcPr>
          <w:p w14:paraId="504294A0" w14:textId="0814A6AF" w:rsidR="002765F2" w:rsidRPr="00302DA7" w:rsidRDefault="002765F2" w:rsidP="00CD73DA">
            <w:pPr>
              <w:rPr>
                <w:sz w:val="24"/>
                <w:szCs w:val="24"/>
              </w:rPr>
            </w:pPr>
            <w:r>
              <w:rPr>
                <w:sz w:val="24"/>
                <w:szCs w:val="24"/>
                <w:lang w:eastAsia="en-PH"/>
              </w:rPr>
              <w:t xml:space="preserve">Senior </w:t>
            </w:r>
            <w:r w:rsidRPr="00D505BB">
              <w:rPr>
                <w:sz w:val="24"/>
                <w:szCs w:val="24"/>
                <w:lang w:eastAsia="en-PH"/>
              </w:rPr>
              <w:t xml:space="preserve">Traffic Engineer/ </w:t>
            </w:r>
            <w:r>
              <w:rPr>
                <w:sz w:val="24"/>
                <w:szCs w:val="24"/>
                <w:lang w:eastAsia="en-PH"/>
              </w:rPr>
              <w:t xml:space="preserve">Transport </w:t>
            </w:r>
            <w:r w:rsidRPr="00D505BB">
              <w:rPr>
                <w:sz w:val="24"/>
                <w:szCs w:val="24"/>
                <w:lang w:eastAsia="en-PH"/>
              </w:rPr>
              <w:t>Model</w:t>
            </w:r>
            <w:r>
              <w:rPr>
                <w:sz w:val="24"/>
                <w:szCs w:val="24"/>
                <w:lang w:eastAsia="en-PH"/>
              </w:rPr>
              <w:t>e</w:t>
            </w:r>
            <w:r w:rsidRPr="00D505BB">
              <w:rPr>
                <w:sz w:val="24"/>
                <w:szCs w:val="24"/>
                <w:lang w:eastAsia="en-PH"/>
              </w:rPr>
              <w:t>r</w:t>
            </w:r>
          </w:p>
        </w:tc>
        <w:tc>
          <w:tcPr>
            <w:tcW w:w="769" w:type="dxa"/>
            <w:tcBorders>
              <w:right w:val="single" w:sz="4" w:space="0" w:color="auto"/>
            </w:tcBorders>
            <w:shd w:val="clear" w:color="auto" w:fill="808080" w:themeFill="background1" w:themeFillShade="80"/>
          </w:tcPr>
          <w:p w14:paraId="254CA54E"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86E5963"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C67D959"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709EF85"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23368009"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7CDA8E04"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67872ADC" w14:textId="77777777" w:rsidR="002765F2" w:rsidRPr="00C47ED9" w:rsidRDefault="002765F2" w:rsidP="00CD73DA">
            <w:pPr>
              <w:pStyle w:val="ListParagraph"/>
              <w:ind w:left="0"/>
              <w:jc w:val="both"/>
              <w:rPr>
                <w:sz w:val="24"/>
                <w:szCs w:val="24"/>
              </w:rPr>
            </w:pPr>
          </w:p>
        </w:tc>
        <w:tc>
          <w:tcPr>
            <w:tcW w:w="770" w:type="dxa"/>
            <w:tcBorders>
              <w:left w:val="single" w:sz="4" w:space="0" w:color="auto"/>
              <w:right w:val="single" w:sz="4" w:space="0" w:color="auto"/>
            </w:tcBorders>
            <w:shd w:val="clear" w:color="auto" w:fill="auto"/>
          </w:tcPr>
          <w:p w14:paraId="47841A0E" w14:textId="77777777" w:rsidR="002765F2" w:rsidRPr="00C47ED9" w:rsidRDefault="002765F2" w:rsidP="00CD73DA">
            <w:pPr>
              <w:pStyle w:val="ListParagraph"/>
              <w:ind w:left="0"/>
              <w:jc w:val="both"/>
              <w:rPr>
                <w:sz w:val="24"/>
                <w:szCs w:val="24"/>
              </w:rPr>
            </w:pPr>
          </w:p>
        </w:tc>
      </w:tr>
    </w:tbl>
    <w:p w14:paraId="5B58AC63" w14:textId="77777777" w:rsidR="000F3D1B" w:rsidRDefault="000F3D1B" w:rsidP="00321B4C">
      <w:pPr>
        <w:spacing w:after="0" w:line="240" w:lineRule="auto"/>
        <w:jc w:val="both"/>
        <w:rPr>
          <w:rFonts w:ascii="Times New Roman" w:eastAsiaTheme="minorEastAsia" w:hAnsi="Times New Roman" w:cs="Times New Roman"/>
          <w:sz w:val="24"/>
          <w:szCs w:val="24"/>
        </w:rPr>
      </w:pPr>
    </w:p>
    <w:p w14:paraId="54E841CF" w14:textId="77777777" w:rsidR="00AF74A8" w:rsidRPr="00321B4C" w:rsidRDefault="00AF74A8" w:rsidP="00321B4C">
      <w:pPr>
        <w:spacing w:after="0" w:line="240" w:lineRule="auto"/>
        <w:jc w:val="both"/>
        <w:rPr>
          <w:rFonts w:ascii="Times New Roman" w:eastAsiaTheme="minorEastAsia" w:hAnsi="Times New Roman" w:cs="Times New Roman"/>
          <w:sz w:val="24"/>
          <w:szCs w:val="24"/>
        </w:rPr>
      </w:pPr>
    </w:p>
    <w:p w14:paraId="3280CF53" w14:textId="77777777" w:rsidR="00BE2E1C" w:rsidRPr="007264A4" w:rsidRDefault="00BE2E1C" w:rsidP="00321B4C">
      <w:pPr>
        <w:spacing w:after="0" w:line="240" w:lineRule="auto"/>
        <w:jc w:val="both"/>
        <w:rPr>
          <w:rFonts w:ascii="Times New Roman" w:eastAsiaTheme="minorEastAsia" w:hAnsi="Times New Roman" w:cs="Times New Roman"/>
          <w:sz w:val="24"/>
          <w:szCs w:val="24"/>
        </w:rPr>
      </w:pPr>
      <w:r w:rsidRPr="007264A4">
        <w:rPr>
          <w:rFonts w:ascii="Times New Roman" w:eastAsiaTheme="minorEastAsia" w:hAnsi="Times New Roman" w:cs="Times New Roman"/>
          <w:sz w:val="24"/>
          <w:szCs w:val="24"/>
        </w:rPr>
        <w:t>The Consultant shall provide the following key staff and the job description and required qualifications are prescribed below:</w:t>
      </w:r>
    </w:p>
    <w:p w14:paraId="129E63F8" w14:textId="77777777" w:rsidR="003A04E8" w:rsidRPr="00321B4C" w:rsidRDefault="003A04E8" w:rsidP="00321B4C">
      <w:pPr>
        <w:spacing w:after="0" w:line="240" w:lineRule="auto"/>
        <w:jc w:val="both"/>
        <w:rPr>
          <w:rFonts w:ascii="Times New Roman" w:eastAsiaTheme="minorEastAsia" w:hAnsi="Times New Roman" w:cs="Times New Roman"/>
          <w:sz w:val="24"/>
          <w:szCs w:val="24"/>
        </w:rPr>
      </w:pPr>
    </w:p>
    <w:tbl>
      <w:tblPr>
        <w:tblW w:w="9351" w:type="dxa"/>
        <w:tblLayout w:type="fixed"/>
        <w:tblLook w:val="04A0" w:firstRow="1" w:lastRow="0" w:firstColumn="1" w:lastColumn="0" w:noHBand="0" w:noVBand="1"/>
      </w:tblPr>
      <w:tblGrid>
        <w:gridCol w:w="1555"/>
        <w:gridCol w:w="2551"/>
        <w:gridCol w:w="3969"/>
        <w:gridCol w:w="1276"/>
      </w:tblGrid>
      <w:tr w:rsidR="006F06A7" w:rsidRPr="00D505BB" w14:paraId="60E98ED2" w14:textId="77777777" w:rsidTr="00AF74A8">
        <w:trPr>
          <w:trHeight w:val="750"/>
          <w:tblHead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DD923" w14:textId="7777777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Position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E300ED2" w14:textId="7777777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Job Description</w:t>
            </w:r>
          </w:p>
        </w:tc>
        <w:tc>
          <w:tcPr>
            <w:tcW w:w="3969" w:type="dxa"/>
            <w:tcBorders>
              <w:top w:val="single" w:sz="4" w:space="0" w:color="auto"/>
              <w:left w:val="nil"/>
              <w:bottom w:val="single" w:sz="4" w:space="0" w:color="auto"/>
              <w:right w:val="single" w:sz="4" w:space="0" w:color="000000"/>
            </w:tcBorders>
          </w:tcPr>
          <w:p w14:paraId="25863815" w14:textId="77777777" w:rsidR="00D505BB" w:rsidRDefault="00D505BB" w:rsidP="00D505BB">
            <w:pPr>
              <w:spacing w:after="0" w:line="240" w:lineRule="auto"/>
              <w:jc w:val="center"/>
              <w:rPr>
                <w:rFonts w:ascii="Times New Roman" w:hAnsi="Times New Roman" w:cs="Times New Roman"/>
                <w:b/>
                <w:sz w:val="24"/>
                <w:szCs w:val="24"/>
                <w:lang w:eastAsia="en-PH"/>
              </w:rPr>
            </w:pPr>
          </w:p>
          <w:p w14:paraId="70F1154E" w14:textId="503F3FFA"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Required Qualification</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B578D7" w14:textId="3370296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No. of Months</w:t>
            </w:r>
          </w:p>
        </w:tc>
      </w:tr>
      <w:tr w:rsidR="00F5180C" w:rsidRPr="00D505BB" w14:paraId="506E950A" w14:textId="77777777" w:rsidTr="00AF74A8">
        <w:trPr>
          <w:trHeight w:val="1008"/>
        </w:trPr>
        <w:tc>
          <w:tcPr>
            <w:tcW w:w="1555" w:type="dxa"/>
            <w:tcBorders>
              <w:top w:val="single" w:sz="4" w:space="0" w:color="000000"/>
              <w:left w:val="single" w:sz="4" w:space="0" w:color="auto"/>
              <w:bottom w:val="single" w:sz="4" w:space="0" w:color="auto"/>
              <w:right w:val="single" w:sz="4" w:space="0" w:color="auto"/>
            </w:tcBorders>
            <w:shd w:val="clear" w:color="auto" w:fill="auto"/>
            <w:vAlign w:val="center"/>
          </w:tcPr>
          <w:p w14:paraId="76910D96" w14:textId="59320EB5" w:rsidR="00F5180C" w:rsidRPr="00D505BB" w:rsidRDefault="00296FB5" w:rsidP="00F5180C">
            <w:pPr>
              <w:spacing w:after="0" w:line="240" w:lineRule="auto"/>
              <w:rPr>
                <w:rFonts w:ascii="Times New Roman" w:hAnsi="Times New Roman" w:cs="Times New Roman"/>
                <w:sz w:val="24"/>
                <w:szCs w:val="24"/>
                <w:lang w:eastAsia="en-PH"/>
              </w:rPr>
            </w:pPr>
            <w:r>
              <w:rPr>
                <w:rFonts w:ascii="Times New Roman" w:hAnsi="Times New Roman" w:cs="Times New Roman"/>
                <w:sz w:val="24"/>
                <w:szCs w:val="24"/>
                <w:lang w:eastAsia="en-PH"/>
              </w:rPr>
              <w:t xml:space="preserve">Senior </w:t>
            </w:r>
            <w:r w:rsidR="00F5180C" w:rsidRPr="00D505BB">
              <w:rPr>
                <w:rFonts w:ascii="Times New Roman" w:hAnsi="Times New Roman" w:cs="Times New Roman"/>
                <w:sz w:val="24"/>
                <w:szCs w:val="24"/>
                <w:lang w:eastAsia="en-PH"/>
              </w:rPr>
              <w:t xml:space="preserve">Traffic Engineer/ </w:t>
            </w:r>
            <w:r>
              <w:rPr>
                <w:rFonts w:ascii="Times New Roman" w:hAnsi="Times New Roman" w:cs="Times New Roman"/>
                <w:sz w:val="24"/>
                <w:szCs w:val="24"/>
                <w:lang w:eastAsia="en-PH"/>
              </w:rPr>
              <w:t xml:space="preserve">Transport </w:t>
            </w:r>
            <w:r w:rsidRPr="00D505BB">
              <w:rPr>
                <w:rFonts w:ascii="Times New Roman" w:hAnsi="Times New Roman" w:cs="Times New Roman"/>
                <w:sz w:val="24"/>
                <w:szCs w:val="24"/>
                <w:lang w:eastAsia="en-PH"/>
              </w:rPr>
              <w:t>Model</w:t>
            </w:r>
            <w:r>
              <w:rPr>
                <w:rFonts w:ascii="Times New Roman" w:hAnsi="Times New Roman" w:cs="Times New Roman"/>
                <w:sz w:val="24"/>
                <w:szCs w:val="24"/>
                <w:lang w:eastAsia="en-PH"/>
              </w:rPr>
              <w:t>e</w:t>
            </w:r>
            <w:r w:rsidRPr="00D505BB">
              <w:rPr>
                <w:rFonts w:ascii="Times New Roman" w:hAnsi="Times New Roman" w:cs="Times New Roman"/>
                <w:sz w:val="24"/>
                <w:szCs w:val="24"/>
                <w:lang w:eastAsia="en-PH"/>
              </w:rPr>
              <w:t>r</w:t>
            </w:r>
          </w:p>
        </w:tc>
        <w:tc>
          <w:tcPr>
            <w:tcW w:w="2551" w:type="dxa"/>
            <w:tcBorders>
              <w:top w:val="single" w:sz="4" w:space="0" w:color="000000"/>
              <w:left w:val="nil"/>
              <w:bottom w:val="single" w:sz="4" w:space="0" w:color="auto"/>
              <w:right w:val="single" w:sz="4" w:space="0" w:color="auto"/>
            </w:tcBorders>
            <w:shd w:val="clear" w:color="auto" w:fill="auto"/>
            <w:vAlign w:val="center"/>
          </w:tcPr>
          <w:p w14:paraId="35C33C3D" w14:textId="77777777" w:rsidR="00F5180C" w:rsidRPr="00D505BB" w:rsidRDefault="00F5180C" w:rsidP="00AF74A8">
            <w:pPr>
              <w:spacing w:after="0" w:line="240" w:lineRule="auto"/>
              <w:jc w:val="center"/>
              <w:rPr>
                <w:rFonts w:ascii="Times New Roman" w:hAnsi="Times New Roman" w:cs="Times New Roman"/>
                <w:color w:val="FF0000"/>
                <w:sz w:val="24"/>
                <w:szCs w:val="24"/>
                <w:lang w:eastAsia="en-PH"/>
              </w:rPr>
            </w:pPr>
            <w:r w:rsidRPr="00D505BB">
              <w:rPr>
                <w:rFonts w:ascii="Times New Roman" w:hAnsi="Times New Roman" w:cs="Times New Roman"/>
                <w:sz w:val="24"/>
                <w:szCs w:val="24"/>
                <w:lang w:eastAsia="en-PH"/>
              </w:rPr>
              <w:t>Responsible for traffic analysis, traffic forecasting, traffic growth analysis, transport route planning, intermodal transport analysis, ports and railways.</w:t>
            </w:r>
          </w:p>
        </w:tc>
        <w:tc>
          <w:tcPr>
            <w:tcW w:w="3969" w:type="dxa"/>
            <w:tcBorders>
              <w:top w:val="nil"/>
              <w:left w:val="nil"/>
              <w:bottom w:val="single" w:sz="4" w:space="0" w:color="auto"/>
              <w:right w:val="single" w:sz="4" w:space="0" w:color="000000"/>
            </w:tcBorders>
          </w:tcPr>
          <w:p w14:paraId="20F792B1" w14:textId="0C55A340" w:rsidR="00F5180C" w:rsidRPr="00D505BB" w:rsidRDefault="00F5180C" w:rsidP="00AF74A8">
            <w:pPr>
              <w:spacing w:after="0" w:line="240" w:lineRule="auto"/>
              <w:jc w:val="center"/>
              <w:rPr>
                <w:rFonts w:ascii="Times New Roman" w:hAnsi="Times New Roman" w:cs="Times New Roman"/>
                <w:sz w:val="24"/>
                <w:szCs w:val="24"/>
                <w:lang w:eastAsia="en-PH"/>
              </w:rPr>
            </w:pPr>
            <w:r w:rsidRPr="00D505BB">
              <w:rPr>
                <w:rFonts w:ascii="Times New Roman" w:hAnsi="Times New Roman" w:cs="Times New Roman"/>
                <w:sz w:val="24"/>
                <w:szCs w:val="24"/>
                <w:lang w:eastAsia="en-PH"/>
              </w:rPr>
              <w:t>Registered/Licensed Civil Engineering, or equivalent, with specialization in transportation planning/engineering. He/she must have extensive experience with traffic planning, traffic growth analysis and modeling, and optimal route planning. He/she must be equipped with traffic/transport modeling software.</w:t>
            </w:r>
          </w:p>
        </w:tc>
        <w:tc>
          <w:tcPr>
            <w:tcW w:w="1276" w:type="dxa"/>
            <w:tcBorders>
              <w:top w:val="nil"/>
              <w:left w:val="single" w:sz="4" w:space="0" w:color="000000"/>
              <w:bottom w:val="single" w:sz="4" w:space="0" w:color="auto"/>
              <w:right w:val="single" w:sz="4" w:space="0" w:color="auto"/>
            </w:tcBorders>
            <w:shd w:val="clear" w:color="auto" w:fill="auto"/>
            <w:vAlign w:val="center"/>
          </w:tcPr>
          <w:p w14:paraId="1DEAB6AC" w14:textId="23870811" w:rsidR="00F5180C" w:rsidRPr="00D505BB" w:rsidRDefault="00362224" w:rsidP="00F5180C">
            <w:pPr>
              <w:spacing w:after="0" w:line="240" w:lineRule="auto"/>
              <w:jc w:val="center"/>
              <w:rPr>
                <w:rFonts w:ascii="Times New Roman" w:hAnsi="Times New Roman" w:cs="Times New Roman"/>
                <w:sz w:val="24"/>
                <w:szCs w:val="24"/>
                <w:lang w:eastAsia="en-PH"/>
              </w:rPr>
            </w:pPr>
            <w:r>
              <w:rPr>
                <w:rFonts w:ascii="Times New Roman" w:hAnsi="Times New Roman" w:cs="Times New Roman"/>
                <w:sz w:val="24"/>
                <w:szCs w:val="24"/>
                <w:lang w:eastAsia="en-PH"/>
              </w:rPr>
              <w:t>1</w:t>
            </w:r>
            <w:r w:rsidR="00F5180C" w:rsidRPr="00D505BB">
              <w:rPr>
                <w:rFonts w:ascii="Times New Roman" w:hAnsi="Times New Roman" w:cs="Times New Roman"/>
                <w:sz w:val="24"/>
                <w:szCs w:val="24"/>
                <w:lang w:eastAsia="en-PH"/>
              </w:rPr>
              <w:t>.0</w:t>
            </w:r>
          </w:p>
        </w:tc>
      </w:tr>
    </w:tbl>
    <w:p w14:paraId="5550025F" w14:textId="77777777" w:rsidR="00BE2E1C" w:rsidRDefault="00BE2E1C" w:rsidP="00321B4C">
      <w:pPr>
        <w:spacing w:after="0" w:line="240" w:lineRule="auto"/>
        <w:jc w:val="both"/>
        <w:rPr>
          <w:rFonts w:ascii="Times New Roman" w:eastAsiaTheme="minorEastAsia" w:hAnsi="Times New Roman" w:cs="Times New Roman"/>
          <w:sz w:val="24"/>
          <w:szCs w:val="24"/>
        </w:rPr>
      </w:pPr>
    </w:p>
    <w:p w14:paraId="44D15EA1" w14:textId="77777777" w:rsidR="00F90523" w:rsidRPr="00F90523" w:rsidRDefault="00F90523" w:rsidP="00F90523">
      <w:pPr>
        <w:pStyle w:val="Heading2"/>
        <w:spacing w:line="240" w:lineRule="auto"/>
        <w:ind w:left="1260" w:hanging="540"/>
        <w:jc w:val="both"/>
        <w:rPr>
          <w:rFonts w:ascii="Times New Roman" w:eastAsiaTheme="minorEastAsia" w:hAnsi="Times New Roman" w:cs="Times New Roman"/>
          <w:color w:val="auto"/>
          <w:sz w:val="24"/>
          <w:szCs w:val="24"/>
        </w:rPr>
      </w:pPr>
      <w:r w:rsidRPr="00F90523">
        <w:rPr>
          <w:rFonts w:ascii="Times New Roman" w:eastAsiaTheme="minorEastAsia" w:hAnsi="Times New Roman" w:cs="Times New Roman"/>
          <w:color w:val="auto"/>
          <w:sz w:val="24"/>
          <w:szCs w:val="24"/>
        </w:rPr>
        <w:t xml:space="preserve">For each key position proposed, responses should include a description of the professional and technical qualifications and licenses necessary for satisfactory performance of required services under this task order; on-going and completed projects, specialized experience and technical competence in the type of work outlined in the Scope of Services. </w:t>
      </w:r>
    </w:p>
    <w:p w14:paraId="2F2813AA" w14:textId="77777777" w:rsidR="00F90523" w:rsidRPr="00F90523" w:rsidRDefault="00F90523" w:rsidP="00F90523">
      <w:pPr>
        <w:spacing w:after="0" w:line="240" w:lineRule="auto"/>
        <w:jc w:val="both"/>
        <w:rPr>
          <w:rFonts w:ascii="Times New Roman" w:eastAsiaTheme="minorEastAsia" w:hAnsi="Times New Roman" w:cs="Times New Roman"/>
          <w:sz w:val="24"/>
          <w:szCs w:val="24"/>
        </w:rPr>
      </w:pPr>
    </w:p>
    <w:p w14:paraId="2F873E0B" w14:textId="77777777" w:rsidR="00F90523" w:rsidRPr="00F90523" w:rsidRDefault="00F90523" w:rsidP="00F90523">
      <w:pPr>
        <w:pStyle w:val="Heading2"/>
        <w:spacing w:line="240" w:lineRule="auto"/>
        <w:ind w:left="1260" w:hanging="540"/>
        <w:jc w:val="both"/>
        <w:rPr>
          <w:rFonts w:ascii="Times New Roman" w:eastAsiaTheme="minorEastAsia" w:hAnsi="Times New Roman" w:cs="Times New Roman"/>
          <w:color w:val="auto"/>
          <w:sz w:val="24"/>
          <w:szCs w:val="24"/>
        </w:rPr>
      </w:pPr>
      <w:r w:rsidRPr="00F90523">
        <w:rPr>
          <w:rFonts w:ascii="Times New Roman" w:eastAsiaTheme="minorEastAsia" w:hAnsi="Times New Roman" w:cs="Times New Roman"/>
          <w:color w:val="auto"/>
          <w:sz w:val="24"/>
          <w:szCs w:val="24"/>
        </w:rPr>
        <w:t>Replacement of Consultant’s Key Personnel is subject to the provision of Department Order No. 21 series of 2015 and RA 9184 and Its IRR.</w:t>
      </w:r>
    </w:p>
    <w:p w14:paraId="7977D13F" w14:textId="4110C349" w:rsidR="008062E3" w:rsidRDefault="008062E3" w:rsidP="008062E3">
      <w:pPr>
        <w:spacing w:after="0" w:line="240" w:lineRule="auto"/>
        <w:jc w:val="both"/>
        <w:rPr>
          <w:rFonts w:ascii="Times New Roman" w:eastAsiaTheme="minorEastAsia" w:hAnsi="Times New Roman" w:cs="Times New Roman"/>
          <w:sz w:val="24"/>
          <w:szCs w:val="24"/>
        </w:rPr>
      </w:pPr>
    </w:p>
    <w:p w14:paraId="3B20A3E8" w14:textId="77777777" w:rsidR="00F90523" w:rsidRPr="00321B4C" w:rsidRDefault="00F90523" w:rsidP="008062E3">
      <w:pPr>
        <w:spacing w:after="0" w:line="240" w:lineRule="auto"/>
        <w:jc w:val="both"/>
        <w:rPr>
          <w:rFonts w:ascii="Times New Roman" w:eastAsiaTheme="minorEastAsia" w:hAnsi="Times New Roman" w:cs="Times New Roman"/>
          <w:sz w:val="24"/>
          <w:szCs w:val="24"/>
        </w:rPr>
      </w:pPr>
    </w:p>
    <w:p w14:paraId="04A35CD2"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 xml:space="preserve">INSTITUTIONAL </w:t>
      </w:r>
      <w:r w:rsidR="00FF4B15" w:rsidRPr="00321B4C">
        <w:rPr>
          <w:rFonts w:ascii="Times New Roman" w:eastAsiaTheme="minorEastAsia" w:hAnsi="Times New Roman" w:cs="Times New Roman"/>
          <w:b/>
          <w:color w:val="auto"/>
          <w:sz w:val="24"/>
          <w:szCs w:val="24"/>
        </w:rPr>
        <w:t>ARRANGEMENT</w:t>
      </w:r>
    </w:p>
    <w:p w14:paraId="0A2C8C61" w14:textId="77777777" w:rsidR="008062E3" w:rsidRPr="008062E3" w:rsidRDefault="008062E3" w:rsidP="008062E3">
      <w:pPr>
        <w:spacing w:after="0" w:line="240" w:lineRule="auto"/>
      </w:pPr>
    </w:p>
    <w:p w14:paraId="6A121F88" w14:textId="3061024F" w:rsidR="008D505B" w:rsidRPr="001E3E12" w:rsidRDefault="00BE2E1C" w:rsidP="008062E3">
      <w:pPr>
        <w:pStyle w:val="ListParagraph"/>
        <w:numPr>
          <w:ilvl w:val="1"/>
          <w:numId w:val="22"/>
        </w:numPr>
        <w:spacing w:after="0" w:line="240" w:lineRule="auto"/>
        <w:ind w:left="1276"/>
        <w:jc w:val="both"/>
        <w:rPr>
          <w:rFonts w:ascii="Times New Roman" w:hAnsi="Times New Roman" w:cs="Times New Roman"/>
          <w:sz w:val="24"/>
          <w:szCs w:val="24"/>
        </w:rPr>
      </w:pPr>
      <w:r w:rsidRPr="001E3E12">
        <w:rPr>
          <w:rFonts w:ascii="Times New Roman" w:hAnsi="Times New Roman" w:cs="Times New Roman"/>
          <w:sz w:val="24"/>
          <w:szCs w:val="24"/>
        </w:rPr>
        <w:t>Implementing Office</w:t>
      </w:r>
      <w:r w:rsidR="00702971" w:rsidRPr="001E3E12">
        <w:rPr>
          <w:rFonts w:ascii="Times New Roman" w:hAnsi="Times New Roman" w:cs="Times New Roman"/>
          <w:sz w:val="24"/>
          <w:szCs w:val="24"/>
        </w:rPr>
        <w:t xml:space="preserve"> (</w:t>
      </w:r>
      <w:r w:rsidR="00480EF9" w:rsidRPr="001E3E12">
        <w:rPr>
          <w:rFonts w:ascii="Times New Roman" w:hAnsi="Times New Roman" w:cs="Times New Roman"/>
          <w:sz w:val="24"/>
          <w:szCs w:val="24"/>
        </w:rPr>
        <w:t xml:space="preserve">DPWH </w:t>
      </w:r>
      <w:r w:rsidR="00237CBB" w:rsidRPr="001E3E12">
        <w:rPr>
          <w:rFonts w:ascii="Times New Roman" w:hAnsi="Times New Roman" w:cs="Times New Roman"/>
          <w:sz w:val="24"/>
          <w:szCs w:val="24"/>
        </w:rPr>
        <w:t>Regional Office</w:t>
      </w:r>
      <w:r w:rsidR="00480EF9" w:rsidRPr="001E3E12">
        <w:rPr>
          <w:rFonts w:ascii="Times New Roman" w:hAnsi="Times New Roman" w:cs="Times New Roman"/>
          <w:sz w:val="24"/>
          <w:szCs w:val="24"/>
        </w:rPr>
        <w:t xml:space="preserve"> IX</w:t>
      </w:r>
      <w:r w:rsidR="00702971" w:rsidRPr="001E3E12">
        <w:rPr>
          <w:rFonts w:ascii="Times New Roman" w:hAnsi="Times New Roman" w:cs="Times New Roman"/>
          <w:sz w:val="24"/>
          <w:szCs w:val="24"/>
        </w:rPr>
        <w:t>)</w:t>
      </w:r>
    </w:p>
    <w:p w14:paraId="54508A62" w14:textId="77777777" w:rsidR="00085F22" w:rsidRPr="001E3E12" w:rsidRDefault="00085F22" w:rsidP="008062E3">
      <w:pPr>
        <w:pStyle w:val="ListParagraph"/>
        <w:spacing w:after="0" w:line="240" w:lineRule="auto"/>
        <w:ind w:left="1276"/>
        <w:jc w:val="both"/>
        <w:rPr>
          <w:rFonts w:ascii="Times New Roman" w:hAnsi="Times New Roman" w:cs="Times New Roman"/>
          <w:sz w:val="24"/>
          <w:szCs w:val="24"/>
        </w:rPr>
      </w:pPr>
    </w:p>
    <w:p w14:paraId="30D9B39C" w14:textId="77777777" w:rsidR="00E27DE7" w:rsidRPr="001E3E12" w:rsidRDefault="00B906A1"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Disburse the fund for the conduct of the F/S once the contract is executed</w:t>
      </w:r>
      <w:r w:rsidR="005104A5" w:rsidRPr="001E3E12">
        <w:rPr>
          <w:rFonts w:ascii="Times New Roman" w:hAnsi="Times New Roman" w:cs="Times New Roman"/>
          <w:sz w:val="24"/>
          <w:szCs w:val="24"/>
        </w:rPr>
        <w:t>;</w:t>
      </w:r>
    </w:p>
    <w:p w14:paraId="2ACC31A1" w14:textId="77777777" w:rsidR="00853730" w:rsidRPr="001E3E12" w:rsidRDefault="00853730" w:rsidP="00005295">
      <w:pPr>
        <w:spacing w:after="0" w:line="240" w:lineRule="auto"/>
        <w:jc w:val="both"/>
        <w:rPr>
          <w:rFonts w:ascii="Times New Roman" w:hAnsi="Times New Roman" w:cs="Times New Roman"/>
          <w:sz w:val="24"/>
          <w:szCs w:val="24"/>
        </w:rPr>
      </w:pPr>
    </w:p>
    <w:p w14:paraId="7698ABAD" w14:textId="77777777" w:rsidR="004536D5" w:rsidRPr="001E3E12" w:rsidRDefault="004536D5"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Implement and manage the contract, including ensuring the quality of output, the monitoring and evaluation of the progress of the study and approval of reports to ensure delivery of outputs as specified in this TOR;</w:t>
      </w:r>
    </w:p>
    <w:p w14:paraId="7C22054A" w14:textId="77777777" w:rsidR="00853730" w:rsidRPr="00D73816" w:rsidRDefault="00853730" w:rsidP="00D73816">
      <w:pPr>
        <w:spacing w:after="0" w:line="240" w:lineRule="auto"/>
        <w:jc w:val="both"/>
        <w:rPr>
          <w:rFonts w:ascii="Times New Roman" w:hAnsi="Times New Roman" w:cs="Times New Roman"/>
          <w:sz w:val="24"/>
          <w:szCs w:val="24"/>
        </w:rPr>
      </w:pPr>
    </w:p>
    <w:p w14:paraId="4031D102" w14:textId="77777777" w:rsidR="006E6932" w:rsidRPr="001E3E12" w:rsidRDefault="004D37C3"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w:t>
      </w:r>
      <w:r w:rsidR="00BE2E1C" w:rsidRPr="001E3E12">
        <w:rPr>
          <w:rFonts w:ascii="Times New Roman" w:hAnsi="Times New Roman" w:cs="Times New Roman"/>
          <w:sz w:val="24"/>
          <w:szCs w:val="24"/>
        </w:rPr>
        <w:t>rovide reasonable technical assistance to personnel of the Consult</w:t>
      </w:r>
      <w:r w:rsidR="00F96687" w:rsidRPr="001E3E12">
        <w:rPr>
          <w:rFonts w:ascii="Times New Roman" w:hAnsi="Times New Roman" w:cs="Times New Roman"/>
          <w:sz w:val="24"/>
          <w:szCs w:val="24"/>
        </w:rPr>
        <w:t>ant w</w:t>
      </w:r>
      <w:r w:rsidR="00BE2E1C" w:rsidRPr="001E3E12">
        <w:rPr>
          <w:rFonts w:ascii="Times New Roman" w:hAnsi="Times New Roman" w:cs="Times New Roman"/>
          <w:sz w:val="24"/>
          <w:szCs w:val="24"/>
        </w:rPr>
        <w:t xml:space="preserve">ith respect to incidents related </w:t>
      </w:r>
      <w:r w:rsidR="004D1C78" w:rsidRPr="001E3E12">
        <w:rPr>
          <w:rFonts w:ascii="Times New Roman" w:hAnsi="Times New Roman" w:cs="Times New Roman"/>
          <w:sz w:val="24"/>
          <w:szCs w:val="24"/>
        </w:rPr>
        <w:t>to the conduct of the study;</w:t>
      </w:r>
    </w:p>
    <w:p w14:paraId="522C0D92" w14:textId="77777777" w:rsidR="00853730" w:rsidRPr="001E3E12" w:rsidRDefault="00853730" w:rsidP="00321B4C">
      <w:pPr>
        <w:pStyle w:val="ListParagraph"/>
        <w:spacing w:after="0" w:line="240" w:lineRule="auto"/>
        <w:ind w:left="1985"/>
        <w:jc w:val="both"/>
        <w:rPr>
          <w:rFonts w:ascii="Times New Roman" w:hAnsi="Times New Roman" w:cs="Times New Roman"/>
          <w:sz w:val="24"/>
          <w:szCs w:val="24"/>
        </w:rPr>
      </w:pPr>
    </w:p>
    <w:p w14:paraId="7F117DB1" w14:textId="77777777" w:rsidR="009A6F67" w:rsidRPr="001E3E12" w:rsidRDefault="006E6932" w:rsidP="00237CBB">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w:t>
      </w:r>
      <w:r w:rsidR="00BE2E1C" w:rsidRPr="001E3E12">
        <w:rPr>
          <w:rFonts w:ascii="Times New Roman" w:hAnsi="Times New Roman" w:cs="Times New Roman"/>
          <w:sz w:val="24"/>
          <w:szCs w:val="24"/>
        </w:rPr>
        <w:t>rovide, upon the request of the Consult</w:t>
      </w:r>
      <w:r w:rsidR="00F96687" w:rsidRPr="001E3E12">
        <w:rPr>
          <w:rFonts w:ascii="Times New Roman" w:hAnsi="Times New Roman" w:cs="Times New Roman"/>
          <w:sz w:val="24"/>
          <w:szCs w:val="24"/>
        </w:rPr>
        <w:t>ant</w:t>
      </w:r>
      <w:r w:rsidR="00BE2E1C" w:rsidRPr="001E3E12">
        <w:rPr>
          <w:rFonts w:ascii="Times New Roman" w:hAnsi="Times New Roman" w:cs="Times New Roman"/>
          <w:sz w:val="24"/>
          <w:szCs w:val="24"/>
        </w:rPr>
        <w:t xml:space="preserve">, available information/data and also if available, copies of previous related studies subject to the </w:t>
      </w:r>
      <w:r w:rsidR="00BE2E1C" w:rsidRPr="001E3E12">
        <w:rPr>
          <w:rFonts w:ascii="Times New Roman" w:hAnsi="Times New Roman" w:cs="Times New Roman"/>
          <w:sz w:val="24"/>
          <w:szCs w:val="24"/>
        </w:rPr>
        <w:lastRenderedPageBreak/>
        <w:t>execution of the Confidentiality and Non-Disclosure Agreement (CNDA), if necessary.</w:t>
      </w:r>
    </w:p>
    <w:p w14:paraId="5D0FDF78" w14:textId="77777777" w:rsidR="00505481" w:rsidRPr="001E3E12" w:rsidRDefault="00505481" w:rsidP="00321B4C">
      <w:pPr>
        <w:pStyle w:val="ListParagraph"/>
        <w:spacing w:after="0" w:line="240" w:lineRule="auto"/>
        <w:ind w:left="1985"/>
        <w:jc w:val="both"/>
        <w:rPr>
          <w:rFonts w:ascii="Times New Roman" w:hAnsi="Times New Roman" w:cs="Times New Roman"/>
          <w:sz w:val="24"/>
          <w:szCs w:val="24"/>
        </w:rPr>
      </w:pPr>
    </w:p>
    <w:p w14:paraId="44FCD549" w14:textId="77777777" w:rsidR="00171DEA" w:rsidRPr="001E3E12" w:rsidRDefault="00237CBB"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2"/>
      </w:r>
      <w:r w:rsidR="002054EB" w:rsidRPr="001E3E12">
        <w:rPr>
          <w:rFonts w:ascii="Times New Roman" w:hAnsi="Times New Roman" w:cs="Times New Roman"/>
          <w:sz w:val="24"/>
          <w:szCs w:val="24"/>
        </w:rPr>
        <w:t xml:space="preserve">Coordinate with the Project Preparation Division – Planning Service </w:t>
      </w:r>
      <w:r w:rsidR="004978A8" w:rsidRPr="001E3E12">
        <w:rPr>
          <w:rFonts w:ascii="Times New Roman" w:hAnsi="Times New Roman" w:cs="Times New Roman"/>
          <w:sz w:val="24"/>
          <w:szCs w:val="24"/>
        </w:rPr>
        <w:t xml:space="preserve">of the DPWH </w:t>
      </w:r>
      <w:r w:rsidR="00E64E1B" w:rsidRPr="001E3E12">
        <w:rPr>
          <w:rFonts w:ascii="Times New Roman" w:hAnsi="Times New Roman" w:cs="Times New Roman"/>
          <w:sz w:val="24"/>
          <w:szCs w:val="24"/>
        </w:rPr>
        <w:t>regarding all the activities</w:t>
      </w:r>
      <w:r w:rsidR="00BA1CA3" w:rsidRPr="001E3E12">
        <w:rPr>
          <w:rFonts w:ascii="Times New Roman" w:hAnsi="Times New Roman" w:cs="Times New Roman"/>
          <w:sz w:val="24"/>
          <w:szCs w:val="24"/>
        </w:rPr>
        <w:t xml:space="preserve"> </w:t>
      </w:r>
      <w:r w:rsidR="001F20A0" w:rsidRPr="001E3E12">
        <w:rPr>
          <w:rFonts w:ascii="Times New Roman" w:hAnsi="Times New Roman" w:cs="Times New Roman"/>
          <w:sz w:val="24"/>
          <w:szCs w:val="24"/>
        </w:rPr>
        <w:t>relating to the conduct of the study</w:t>
      </w:r>
      <w:r w:rsidR="00D62D65" w:rsidRPr="001E3E12">
        <w:rPr>
          <w:rFonts w:ascii="Times New Roman" w:hAnsi="Times New Roman" w:cs="Times New Roman"/>
          <w:sz w:val="24"/>
          <w:szCs w:val="24"/>
        </w:rPr>
        <w:t>, included but not limited to the implementation timelines, submission of deliverables, notice of meetings, etc</w:t>
      </w:r>
      <w:r w:rsidR="00B757DD" w:rsidRPr="001E3E12">
        <w:rPr>
          <w:rFonts w:ascii="Times New Roman" w:hAnsi="Times New Roman" w:cs="Times New Roman"/>
          <w:sz w:val="24"/>
          <w:szCs w:val="24"/>
        </w:rPr>
        <w:t xml:space="preserve">. Should </w:t>
      </w:r>
      <w:r w:rsidR="00171DEA" w:rsidRPr="001E3E12">
        <w:rPr>
          <w:rFonts w:ascii="Times New Roman" w:hAnsi="Times New Roman" w:cs="Times New Roman"/>
          <w:sz w:val="24"/>
          <w:szCs w:val="24"/>
        </w:rPr>
        <w:t xml:space="preserve">the need arise, consult with the </w:t>
      </w:r>
      <w:r w:rsidR="001A232C" w:rsidRPr="001E3E12">
        <w:rPr>
          <w:rFonts w:ascii="Times New Roman" w:hAnsi="Times New Roman" w:cs="Times New Roman"/>
          <w:sz w:val="24"/>
          <w:szCs w:val="24"/>
        </w:rPr>
        <w:t xml:space="preserve">PPD-PS in the </w:t>
      </w:r>
      <w:r w:rsidR="00572F3A" w:rsidRPr="001E3E12">
        <w:rPr>
          <w:rFonts w:ascii="Times New Roman" w:hAnsi="Times New Roman" w:cs="Times New Roman"/>
          <w:sz w:val="24"/>
          <w:szCs w:val="24"/>
        </w:rPr>
        <w:t>implementation of the study</w:t>
      </w:r>
      <w:r w:rsidRPr="001E3E12">
        <w:rPr>
          <w:rFonts w:ascii="Times New Roman" w:hAnsi="Times New Roman" w:cs="Times New Roman"/>
          <w:sz w:val="24"/>
          <w:szCs w:val="24"/>
        </w:rPr>
        <w:t>.</w:t>
      </w:r>
    </w:p>
    <w:p w14:paraId="452C0540" w14:textId="77777777" w:rsidR="00FE19F1" w:rsidRPr="00D32C07" w:rsidRDefault="00FE19F1" w:rsidP="00D32C07">
      <w:pPr>
        <w:spacing w:after="0" w:line="240" w:lineRule="auto"/>
        <w:jc w:val="both"/>
        <w:rPr>
          <w:rFonts w:ascii="Times New Roman" w:hAnsi="Times New Roman" w:cs="Times New Roman"/>
          <w:color w:val="FF0000"/>
          <w:sz w:val="24"/>
          <w:szCs w:val="24"/>
        </w:rPr>
      </w:pPr>
    </w:p>
    <w:p w14:paraId="44D254D2" w14:textId="77777777" w:rsidR="00DD17CE" w:rsidRPr="001E3E12" w:rsidRDefault="00C07EBA" w:rsidP="00321B4C">
      <w:pPr>
        <w:pStyle w:val="ListParagraph"/>
        <w:numPr>
          <w:ilvl w:val="1"/>
          <w:numId w:val="22"/>
        </w:numPr>
        <w:spacing w:after="0" w:line="240" w:lineRule="auto"/>
        <w:ind w:left="1276"/>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3"/>
      </w:r>
      <w:r w:rsidR="00DD17CE" w:rsidRPr="001E3E12">
        <w:rPr>
          <w:rFonts w:ascii="Times New Roman" w:hAnsi="Times New Roman" w:cs="Times New Roman"/>
          <w:sz w:val="24"/>
          <w:szCs w:val="24"/>
        </w:rPr>
        <w:t>Planning Service</w:t>
      </w:r>
      <w:r w:rsidR="00950122" w:rsidRPr="001E3E12">
        <w:rPr>
          <w:rFonts w:ascii="Times New Roman" w:hAnsi="Times New Roman" w:cs="Times New Roman"/>
          <w:sz w:val="24"/>
          <w:szCs w:val="24"/>
        </w:rPr>
        <w:t xml:space="preserve"> – Central Office</w:t>
      </w:r>
    </w:p>
    <w:p w14:paraId="540CDDB2" w14:textId="77777777" w:rsidR="00041A2B" w:rsidRPr="001E3E12" w:rsidRDefault="00041A2B" w:rsidP="00321B4C">
      <w:pPr>
        <w:pStyle w:val="ListParagraph"/>
        <w:spacing w:after="0" w:line="240" w:lineRule="auto"/>
        <w:ind w:left="1276"/>
        <w:jc w:val="both"/>
        <w:rPr>
          <w:rFonts w:ascii="Times New Roman" w:hAnsi="Times New Roman" w:cs="Times New Roman"/>
          <w:sz w:val="24"/>
          <w:szCs w:val="24"/>
        </w:rPr>
      </w:pPr>
    </w:p>
    <w:p w14:paraId="0CA1D49A" w14:textId="7C97C39B" w:rsidR="004B1FD8" w:rsidRPr="001E3E12" w:rsidRDefault="00D152FF"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 xml:space="preserve">Provide technical assistance </w:t>
      </w:r>
      <w:r w:rsidR="00C07EBA" w:rsidRPr="001E3E12">
        <w:rPr>
          <w:rFonts w:ascii="Times New Roman" w:hAnsi="Times New Roman" w:cs="Times New Roman"/>
          <w:sz w:val="24"/>
          <w:szCs w:val="24"/>
        </w:rPr>
        <w:t>to the Implementing Office</w:t>
      </w:r>
      <w:r w:rsidR="006D503A">
        <w:rPr>
          <w:rFonts w:ascii="Times New Roman" w:hAnsi="Times New Roman" w:cs="Times New Roman"/>
          <w:sz w:val="24"/>
          <w:szCs w:val="24"/>
        </w:rPr>
        <w:t>;</w:t>
      </w:r>
    </w:p>
    <w:p w14:paraId="3765D0BE" w14:textId="77777777" w:rsidR="004E7CF3" w:rsidRPr="001E3E12" w:rsidRDefault="004E7CF3" w:rsidP="00321B4C">
      <w:pPr>
        <w:pStyle w:val="ListParagraph"/>
        <w:spacing w:after="0" w:line="240" w:lineRule="auto"/>
        <w:ind w:left="1985"/>
        <w:jc w:val="both"/>
        <w:rPr>
          <w:rFonts w:ascii="Times New Roman" w:hAnsi="Times New Roman" w:cs="Times New Roman"/>
          <w:sz w:val="24"/>
          <w:szCs w:val="24"/>
        </w:rPr>
      </w:pPr>
    </w:p>
    <w:p w14:paraId="5805D6B9" w14:textId="77777777" w:rsidR="008325F9" w:rsidRPr="001E3E12" w:rsidRDefault="008325F9"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Be responsible for contract implementation and management, including ensuring the quality of output, the monitoring and evaluation of the progress of the study and approval of reports to ensure delivery of outputs as specified in this TOR;</w:t>
      </w:r>
    </w:p>
    <w:p w14:paraId="730B5EE8" w14:textId="77777777" w:rsidR="008325F9" w:rsidRPr="008A2AEB" w:rsidRDefault="008325F9" w:rsidP="00321B4C">
      <w:pPr>
        <w:pStyle w:val="ListParagraph"/>
        <w:spacing w:after="0" w:line="240" w:lineRule="auto"/>
        <w:ind w:left="1985"/>
        <w:jc w:val="both"/>
        <w:rPr>
          <w:rFonts w:ascii="Times New Roman" w:hAnsi="Times New Roman" w:cs="Times New Roman"/>
          <w:color w:val="FF0000"/>
          <w:sz w:val="24"/>
          <w:szCs w:val="24"/>
        </w:rPr>
      </w:pPr>
    </w:p>
    <w:p w14:paraId="1644D31C" w14:textId="77777777" w:rsidR="000A2944" w:rsidRPr="006F40BD" w:rsidRDefault="00BE2E1C" w:rsidP="00321B4C">
      <w:pPr>
        <w:pStyle w:val="ListParagraph"/>
        <w:numPr>
          <w:ilvl w:val="1"/>
          <w:numId w:val="22"/>
        </w:numPr>
        <w:spacing w:after="0" w:line="240" w:lineRule="auto"/>
        <w:ind w:left="1276"/>
        <w:jc w:val="both"/>
        <w:rPr>
          <w:rFonts w:ascii="Times New Roman" w:hAnsi="Times New Roman" w:cs="Times New Roman"/>
          <w:sz w:val="24"/>
          <w:szCs w:val="24"/>
        </w:rPr>
      </w:pPr>
      <w:r w:rsidRPr="006F40BD">
        <w:rPr>
          <w:rFonts w:ascii="Times New Roman" w:hAnsi="Times New Roman" w:cs="Times New Roman"/>
          <w:sz w:val="24"/>
          <w:szCs w:val="24"/>
        </w:rPr>
        <w:t>Consultant</w:t>
      </w:r>
    </w:p>
    <w:p w14:paraId="69639124" w14:textId="77777777" w:rsidR="00807367" w:rsidRPr="006F40BD" w:rsidRDefault="00807367" w:rsidP="00321B4C">
      <w:pPr>
        <w:pStyle w:val="ListParagraph"/>
        <w:spacing w:after="0" w:line="240" w:lineRule="auto"/>
        <w:ind w:left="1276"/>
        <w:jc w:val="both"/>
        <w:rPr>
          <w:rFonts w:ascii="Times New Roman" w:hAnsi="Times New Roman" w:cs="Times New Roman"/>
          <w:sz w:val="24"/>
          <w:szCs w:val="24"/>
        </w:rPr>
      </w:pPr>
    </w:p>
    <w:p w14:paraId="2BC40638" w14:textId="77777777" w:rsidR="004E5502" w:rsidRPr="006F40BD" w:rsidRDefault="001A6258"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onduct the study and deliver</w:t>
      </w:r>
      <w:r w:rsidR="00BD0322" w:rsidRPr="006F40BD">
        <w:rPr>
          <w:rFonts w:ascii="Times New Roman" w:hAnsi="Times New Roman" w:cs="Times New Roman"/>
          <w:sz w:val="24"/>
          <w:szCs w:val="24"/>
        </w:rPr>
        <w:t xml:space="preserve"> </w:t>
      </w:r>
      <w:r w:rsidR="00646A1F" w:rsidRPr="006F40BD">
        <w:rPr>
          <w:rFonts w:ascii="Times New Roman" w:hAnsi="Times New Roman" w:cs="Times New Roman"/>
          <w:sz w:val="24"/>
          <w:szCs w:val="24"/>
        </w:rPr>
        <w:t>on time the</w:t>
      </w:r>
      <w:r w:rsidR="00BE2E1C" w:rsidRPr="006F40BD">
        <w:rPr>
          <w:rFonts w:ascii="Times New Roman" w:hAnsi="Times New Roman" w:cs="Times New Roman"/>
          <w:sz w:val="24"/>
          <w:szCs w:val="24"/>
        </w:rPr>
        <w:t xml:space="preserve"> results/outputs as indicated in this TOR;</w:t>
      </w:r>
    </w:p>
    <w:p w14:paraId="3DA3665D" w14:textId="77777777" w:rsidR="00011EE7" w:rsidRPr="00D73816" w:rsidRDefault="00011EE7" w:rsidP="00D73816">
      <w:pPr>
        <w:spacing w:after="0" w:line="240" w:lineRule="auto"/>
        <w:jc w:val="both"/>
        <w:rPr>
          <w:rFonts w:ascii="Times New Roman" w:hAnsi="Times New Roman" w:cs="Times New Roman"/>
          <w:sz w:val="24"/>
          <w:szCs w:val="24"/>
        </w:rPr>
      </w:pPr>
    </w:p>
    <w:p w14:paraId="409AC112" w14:textId="77777777" w:rsidR="002A7463" w:rsidRPr="006F40BD" w:rsidRDefault="00526A7B"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S</w:t>
      </w:r>
      <w:r w:rsidR="00BE2E1C" w:rsidRPr="006F40BD">
        <w:rPr>
          <w:rFonts w:ascii="Times New Roman" w:hAnsi="Times New Roman" w:cs="Times New Roman"/>
          <w:sz w:val="24"/>
          <w:szCs w:val="24"/>
        </w:rPr>
        <w:t>houlder all expenses required in the conduct of the study, including travel costs and lodging of detailed Government personnel during field visits, except for their salaries;</w:t>
      </w:r>
    </w:p>
    <w:p w14:paraId="0BEDADBA"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382E7869" w14:textId="77777777" w:rsidR="00DA31EA" w:rsidRPr="006F40BD" w:rsidRDefault="00A45B40"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arry out the services with sound engineering theories and practices to ensure that the final works will provide the most economical and feasib</w:t>
      </w:r>
      <w:r w:rsidR="00DA31EA" w:rsidRPr="006F40BD">
        <w:rPr>
          <w:rFonts w:ascii="Times New Roman" w:hAnsi="Times New Roman" w:cs="Times New Roman"/>
          <w:sz w:val="24"/>
          <w:szCs w:val="24"/>
        </w:rPr>
        <w:t>le development for the study;</w:t>
      </w:r>
    </w:p>
    <w:p w14:paraId="69CE24B1"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24627E42" w14:textId="77777777" w:rsidR="00DA31EA"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w:t>
      </w:r>
      <w:r w:rsidR="00BE2E1C" w:rsidRPr="006F40BD">
        <w:rPr>
          <w:rFonts w:ascii="Times New Roman" w:hAnsi="Times New Roman" w:cs="Times New Roman"/>
          <w:sz w:val="24"/>
          <w:szCs w:val="24"/>
        </w:rPr>
        <w:t>ccept full responsibility for the consulting services to be performed under this TOR for which the Cons</w:t>
      </w:r>
      <w:r w:rsidRPr="006F40BD">
        <w:rPr>
          <w:rFonts w:ascii="Times New Roman" w:hAnsi="Times New Roman" w:cs="Times New Roman"/>
          <w:sz w:val="24"/>
          <w:szCs w:val="24"/>
        </w:rPr>
        <w:t>ult</w:t>
      </w:r>
      <w:r w:rsidR="00EA0F30" w:rsidRPr="006F40BD">
        <w:rPr>
          <w:rFonts w:ascii="Times New Roman" w:hAnsi="Times New Roman" w:cs="Times New Roman"/>
          <w:sz w:val="24"/>
          <w:szCs w:val="24"/>
        </w:rPr>
        <w:t xml:space="preserve">ant </w:t>
      </w:r>
      <w:r w:rsidRPr="006F40BD">
        <w:rPr>
          <w:rFonts w:ascii="Times New Roman" w:hAnsi="Times New Roman" w:cs="Times New Roman"/>
          <w:sz w:val="24"/>
          <w:szCs w:val="24"/>
        </w:rPr>
        <w:t>is liable to DPWH;</w:t>
      </w:r>
    </w:p>
    <w:p w14:paraId="7192694A"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18DE2862" w14:textId="77777777" w:rsidR="00DA31EA"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erform the work in an efficient and diligent manner and shall use its best effort to keep reimbursable costs down to the possible minimum without impairing th</w:t>
      </w:r>
      <w:r w:rsidRPr="006F40BD">
        <w:rPr>
          <w:rFonts w:ascii="Times New Roman" w:hAnsi="Times New Roman" w:cs="Times New Roman"/>
          <w:sz w:val="24"/>
          <w:szCs w:val="24"/>
        </w:rPr>
        <w:t>e quality of services rendered;</w:t>
      </w:r>
    </w:p>
    <w:p w14:paraId="1DBFEBAE"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66C12EE7" w14:textId="77777777" w:rsidR="003A59A0"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omply with, and strictly observe any laws regarding workmen’s health and safety, workmen’s welfare, compensation for injuries, minimum wage, hours of labor and other labor laws;</w:t>
      </w:r>
    </w:p>
    <w:p w14:paraId="1C3132B4"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2672F49D" w14:textId="77777777" w:rsidR="000D1AB9" w:rsidRPr="006F40BD" w:rsidRDefault="000D1AB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K</w:t>
      </w:r>
      <w:r w:rsidR="00BE2E1C" w:rsidRPr="006F40BD">
        <w:rPr>
          <w:rFonts w:ascii="Times New Roman" w:hAnsi="Times New Roman" w:cs="Times New Roman"/>
          <w:sz w:val="24"/>
          <w:szCs w:val="24"/>
        </w:rPr>
        <w:t xml:space="preserve">eep accurate and systematic records and accounts in respect of the services in such form and detail as is customary and sufficient to establish accurately that the costs and expenditures under this TOR have been duly incurred; </w:t>
      </w:r>
    </w:p>
    <w:p w14:paraId="231F00FB" w14:textId="77777777" w:rsidR="000D1AB9" w:rsidRPr="006F40BD" w:rsidRDefault="000D1AB9" w:rsidP="00321B4C">
      <w:pPr>
        <w:pStyle w:val="ListParagraph"/>
        <w:spacing w:after="0" w:line="240" w:lineRule="auto"/>
        <w:jc w:val="both"/>
        <w:rPr>
          <w:rFonts w:ascii="Times New Roman" w:hAnsi="Times New Roman" w:cs="Times New Roman"/>
          <w:sz w:val="24"/>
          <w:szCs w:val="24"/>
        </w:rPr>
      </w:pPr>
    </w:p>
    <w:p w14:paraId="77755DC5" w14:textId="77777777" w:rsidR="003A59A0" w:rsidRPr="006F40BD" w:rsidRDefault="000D1AB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ermit the duly authorized representatives of the Government from time to time to inspect its records and accounts as well as to audit the same;</w:t>
      </w:r>
    </w:p>
    <w:p w14:paraId="6C9B3E6F"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AB70982" w14:textId="77777777" w:rsidR="003A59A0" w:rsidRPr="006F40BD" w:rsidRDefault="003C160B"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w:t>
      </w:r>
      <w:r w:rsidR="00BE2E1C" w:rsidRPr="006F40BD">
        <w:rPr>
          <w:rFonts w:ascii="Times New Roman" w:hAnsi="Times New Roman" w:cs="Times New Roman"/>
          <w:sz w:val="24"/>
          <w:szCs w:val="24"/>
        </w:rPr>
        <w:t xml:space="preserve">ot </w:t>
      </w:r>
      <w:r w:rsidR="00D842C2" w:rsidRPr="006F40BD">
        <w:rPr>
          <w:rFonts w:ascii="Times New Roman" w:hAnsi="Times New Roman" w:cs="Times New Roman"/>
          <w:sz w:val="24"/>
          <w:szCs w:val="24"/>
        </w:rPr>
        <w:t xml:space="preserve">allowed to </w:t>
      </w:r>
      <w:r w:rsidR="00BE2E1C" w:rsidRPr="006F40BD">
        <w:rPr>
          <w:rFonts w:ascii="Times New Roman" w:hAnsi="Times New Roman" w:cs="Times New Roman"/>
          <w:sz w:val="24"/>
          <w:szCs w:val="24"/>
        </w:rPr>
        <w:t>assign nor sub-contract any part of the professional engineering services under this TOR to any person or firm, except with prior written consent. The approval by the Government to the assignment of any part of said services or to the engagement by the Consult</w:t>
      </w:r>
      <w:r w:rsidR="00B8193F"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of sub-contractors to perform any part of the same shall not relieve the Consult</w:t>
      </w:r>
      <w:r w:rsidR="00B8193F"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of any obligations under this TOR;</w:t>
      </w:r>
    </w:p>
    <w:p w14:paraId="7AF48A54"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26BAB02" w14:textId="77777777" w:rsidR="003A59A0" w:rsidRPr="006F40BD" w:rsidRDefault="00BE2E1C"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During the term of the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the contract other than the services and any continuation thereof provided there is no current or future conflict;</w:t>
      </w:r>
    </w:p>
    <w:p w14:paraId="478C342F"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68BABB59" w14:textId="77777777" w:rsidR="002D171A" w:rsidRPr="006F40BD" w:rsidRDefault="003A59A0"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rohibit full-time foreign staff during his assignment under this TOR to engage, directly or indirectly, eith</w:t>
      </w:r>
      <w:r w:rsidR="00D73423" w:rsidRPr="006F40BD">
        <w:rPr>
          <w:rFonts w:ascii="Times New Roman" w:hAnsi="Times New Roman" w:cs="Times New Roman"/>
          <w:sz w:val="24"/>
          <w:szCs w:val="24"/>
        </w:rPr>
        <w:t xml:space="preserve">er in his name, or through the </w:t>
      </w:r>
      <w:r w:rsidR="00BE2E1C" w:rsidRPr="006F40BD">
        <w:rPr>
          <w:rFonts w:ascii="Times New Roman" w:hAnsi="Times New Roman" w:cs="Times New Roman"/>
          <w:sz w:val="24"/>
          <w:szCs w:val="24"/>
        </w:rPr>
        <w:t>Consult</w:t>
      </w:r>
      <w:r w:rsidR="00C14485" w:rsidRPr="006F40BD">
        <w:rPr>
          <w:rFonts w:ascii="Times New Roman" w:hAnsi="Times New Roman" w:cs="Times New Roman"/>
          <w:sz w:val="24"/>
          <w:szCs w:val="24"/>
        </w:rPr>
        <w:t>ant,</w:t>
      </w:r>
      <w:r w:rsidR="00BE2E1C" w:rsidRPr="006F40BD">
        <w:rPr>
          <w:rFonts w:ascii="Times New Roman" w:hAnsi="Times New Roman" w:cs="Times New Roman"/>
          <w:sz w:val="24"/>
          <w:szCs w:val="24"/>
        </w:rPr>
        <w:t xml:space="preserve"> in any business or professional activities in the Philippines other than the performance of his duties or assignment under this TOR;</w:t>
      </w:r>
    </w:p>
    <w:p w14:paraId="5EB24216"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779E3063" w14:textId="77777777" w:rsidR="00BD610C" w:rsidRPr="006F40BD" w:rsidRDefault="002D171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w:t>
      </w:r>
      <w:r w:rsidR="009231BC" w:rsidRPr="006F40BD">
        <w:rPr>
          <w:rFonts w:ascii="Times New Roman" w:hAnsi="Times New Roman" w:cs="Times New Roman"/>
          <w:sz w:val="24"/>
          <w:szCs w:val="24"/>
        </w:rPr>
        <w:t>ot</w:t>
      </w:r>
      <w:r w:rsidR="00CE20C7" w:rsidRPr="006F40BD">
        <w:rPr>
          <w:rFonts w:ascii="Times New Roman" w:hAnsi="Times New Roman" w:cs="Times New Roman"/>
          <w:sz w:val="24"/>
          <w:szCs w:val="24"/>
        </w:rPr>
        <w:t xml:space="preserve"> allowed</w:t>
      </w:r>
      <w:r w:rsidR="009231BC" w:rsidRPr="006F40BD">
        <w:rPr>
          <w:rFonts w:ascii="Times New Roman" w:hAnsi="Times New Roman" w:cs="Times New Roman"/>
          <w:sz w:val="24"/>
          <w:szCs w:val="24"/>
        </w:rPr>
        <w:t xml:space="preserve">, at any time, </w:t>
      </w:r>
      <w:r w:rsidR="00D124CE" w:rsidRPr="006F40BD">
        <w:rPr>
          <w:rFonts w:ascii="Times New Roman" w:hAnsi="Times New Roman" w:cs="Times New Roman"/>
          <w:sz w:val="24"/>
          <w:szCs w:val="24"/>
        </w:rPr>
        <w:t xml:space="preserve">to </w:t>
      </w:r>
      <w:r w:rsidR="00564DDD" w:rsidRPr="006F40BD">
        <w:rPr>
          <w:rFonts w:ascii="Times New Roman" w:hAnsi="Times New Roman" w:cs="Times New Roman"/>
          <w:sz w:val="24"/>
          <w:szCs w:val="24"/>
        </w:rPr>
        <w:t xml:space="preserve">communicate to </w:t>
      </w:r>
      <w:r w:rsidR="00BE2E1C" w:rsidRPr="006F40BD">
        <w:rPr>
          <w:rFonts w:ascii="Times New Roman" w:hAnsi="Times New Roman" w:cs="Times New Roman"/>
          <w:sz w:val="24"/>
          <w:szCs w:val="24"/>
        </w:rPr>
        <w:t>any person or entity any information disclosed to them for the purpose of this services, nor shall the Consult</w:t>
      </w:r>
      <w:r w:rsidR="00C14485"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make public any information as to the recommendations formulated in the course of or as a result of the services, except with prior consent;</w:t>
      </w:r>
    </w:p>
    <w:p w14:paraId="0AB34379"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A303607" w14:textId="77777777" w:rsidR="00E50804" w:rsidRPr="006F40BD" w:rsidRDefault="00B934C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w:t>
      </w:r>
      <w:r w:rsidR="00BE2E1C" w:rsidRPr="006F40BD">
        <w:rPr>
          <w:rFonts w:ascii="Times New Roman" w:hAnsi="Times New Roman" w:cs="Times New Roman"/>
          <w:sz w:val="24"/>
          <w:szCs w:val="24"/>
        </w:rPr>
        <w:t>gree that nothing contained herein shall be construed as establishing or creating between the Government and the Consult</w:t>
      </w:r>
      <w:r w:rsidR="007B4293" w:rsidRPr="006F40BD">
        <w:rPr>
          <w:rFonts w:ascii="Times New Roman" w:hAnsi="Times New Roman" w:cs="Times New Roman"/>
          <w:sz w:val="24"/>
          <w:szCs w:val="24"/>
        </w:rPr>
        <w:t>ant</w:t>
      </w:r>
      <w:r w:rsidR="00BE2E1C" w:rsidRPr="006F40BD">
        <w:rPr>
          <w:rFonts w:ascii="Times New Roman" w:hAnsi="Times New Roman" w:cs="Times New Roman"/>
          <w:sz w:val="24"/>
          <w:szCs w:val="24"/>
        </w:rPr>
        <w:t>, the relationship of employer and employee or principal and agent, it being understood t</w:t>
      </w:r>
      <w:r w:rsidR="007B4293" w:rsidRPr="006F40BD">
        <w:rPr>
          <w:rFonts w:ascii="Times New Roman" w:hAnsi="Times New Roman" w:cs="Times New Roman"/>
          <w:sz w:val="24"/>
          <w:szCs w:val="24"/>
        </w:rPr>
        <w:t xml:space="preserve">hat the position of the Consultant </w:t>
      </w:r>
      <w:r w:rsidR="00BE2E1C" w:rsidRPr="006F40BD">
        <w:rPr>
          <w:rFonts w:ascii="Times New Roman" w:hAnsi="Times New Roman" w:cs="Times New Roman"/>
          <w:sz w:val="24"/>
          <w:szCs w:val="24"/>
        </w:rPr>
        <w:t>and anyone else performing the services is that of an independent contractor;</w:t>
      </w:r>
    </w:p>
    <w:p w14:paraId="46955F71" w14:textId="77777777" w:rsidR="00AF3432" w:rsidRPr="006F40BD" w:rsidRDefault="00AF3432" w:rsidP="00321B4C">
      <w:pPr>
        <w:pStyle w:val="ListParagraph"/>
        <w:spacing w:after="0" w:line="240" w:lineRule="auto"/>
        <w:jc w:val="both"/>
        <w:rPr>
          <w:rFonts w:ascii="Times New Roman" w:hAnsi="Times New Roman" w:cs="Times New Roman"/>
          <w:sz w:val="24"/>
          <w:szCs w:val="24"/>
        </w:rPr>
      </w:pPr>
    </w:p>
    <w:p w14:paraId="6B7B5507" w14:textId="77777777" w:rsidR="00007BA3" w:rsidRPr="006F40BD" w:rsidRDefault="00E50804"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H</w:t>
      </w:r>
      <w:r w:rsidR="00BE2E1C" w:rsidRPr="006F40BD">
        <w:rPr>
          <w:rFonts w:ascii="Times New Roman" w:hAnsi="Times New Roman" w:cs="Times New Roman"/>
          <w:sz w:val="24"/>
          <w:szCs w:val="24"/>
        </w:rPr>
        <w:t>old the Government free from any and all liabilities, suits, actions, demands, or damages arising from death or injuries to persons or properties, or any loss resulting from or caused by said personnel incident to or in connection with the services under this TOR. The Consult</w:t>
      </w:r>
      <w:r w:rsidR="00D26DA6" w:rsidRPr="006F40BD">
        <w:rPr>
          <w:rFonts w:ascii="Times New Roman" w:hAnsi="Times New Roman" w:cs="Times New Roman"/>
          <w:sz w:val="24"/>
          <w:szCs w:val="24"/>
        </w:rPr>
        <w:t>ant s</w:t>
      </w:r>
      <w:r w:rsidR="00BE2E1C" w:rsidRPr="006F40BD">
        <w:rPr>
          <w:rFonts w:ascii="Times New Roman" w:hAnsi="Times New Roman" w:cs="Times New Roman"/>
          <w:sz w:val="24"/>
          <w:szCs w:val="24"/>
        </w:rPr>
        <w:t>hall agree to indemnify, protect and defend at its own expense the Government and its agents from and against all actions, claims and liabilities arising out of acts done by the Consult</w:t>
      </w:r>
      <w:r w:rsidR="00D26DA6" w:rsidRPr="006F40BD">
        <w:rPr>
          <w:rFonts w:ascii="Times New Roman" w:hAnsi="Times New Roman" w:cs="Times New Roman"/>
          <w:sz w:val="24"/>
          <w:szCs w:val="24"/>
        </w:rPr>
        <w:t>ant o</w:t>
      </w:r>
      <w:r w:rsidR="00BE2E1C" w:rsidRPr="006F40BD">
        <w:rPr>
          <w:rFonts w:ascii="Times New Roman" w:hAnsi="Times New Roman" w:cs="Times New Roman"/>
          <w:sz w:val="24"/>
          <w:szCs w:val="24"/>
        </w:rPr>
        <w:t>r its staff in the performance of the services, including the use of, or violation of any copyrighted materials, patented inve</w:t>
      </w:r>
      <w:r w:rsidR="00007BA3" w:rsidRPr="006F40BD">
        <w:rPr>
          <w:rFonts w:ascii="Times New Roman" w:hAnsi="Times New Roman" w:cs="Times New Roman"/>
          <w:sz w:val="24"/>
          <w:szCs w:val="24"/>
        </w:rPr>
        <w:t>ntion, article or appliance; an</w:t>
      </w:r>
    </w:p>
    <w:p w14:paraId="7579EBB8"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22A0FDE" w14:textId="77777777" w:rsidR="008062E3" w:rsidRDefault="008062E3" w:rsidP="008062E3">
      <w:pPr>
        <w:spacing w:after="0" w:line="240" w:lineRule="auto"/>
        <w:jc w:val="both"/>
        <w:rPr>
          <w:rFonts w:ascii="Times New Roman" w:eastAsiaTheme="minorEastAsia" w:hAnsi="Times New Roman" w:cs="Times New Roman"/>
          <w:color w:val="FF0000"/>
          <w:sz w:val="24"/>
          <w:szCs w:val="24"/>
        </w:rPr>
      </w:pPr>
    </w:p>
    <w:p w14:paraId="72AF82B9" w14:textId="77777777" w:rsidR="008062E3" w:rsidRDefault="008062E3" w:rsidP="008062E3">
      <w:pPr>
        <w:spacing w:after="0" w:line="240" w:lineRule="auto"/>
        <w:jc w:val="both"/>
        <w:rPr>
          <w:rFonts w:ascii="Times New Roman" w:hAnsi="Times New Roman" w:cs="Times New Roman"/>
          <w:color w:val="FF0000"/>
          <w:sz w:val="24"/>
          <w:szCs w:val="24"/>
        </w:rPr>
      </w:pPr>
    </w:p>
    <w:p w14:paraId="6CC15A8C" w14:textId="049580D5" w:rsidR="00EC5120" w:rsidRDefault="00EC5120">
      <w:pPr>
        <w:rPr>
          <w:rFonts w:ascii="Times New Roman" w:hAnsi="Times New Roman" w:cs="Times New Roman"/>
          <w:color w:val="FF0000"/>
          <w:sz w:val="24"/>
          <w:szCs w:val="24"/>
        </w:rPr>
      </w:pPr>
      <w:r>
        <w:rPr>
          <w:rFonts w:ascii="Times New Roman" w:hAnsi="Times New Roman" w:cs="Times New Roman"/>
          <w:color w:val="FF0000"/>
          <w:sz w:val="24"/>
          <w:szCs w:val="24"/>
        </w:rPr>
        <w:br w:type="page"/>
      </w:r>
    </w:p>
    <w:p w14:paraId="767C2871" w14:textId="77777777" w:rsidR="00792EC9" w:rsidRPr="008062E3" w:rsidRDefault="00792EC9" w:rsidP="008062E3">
      <w:pPr>
        <w:spacing w:after="0" w:line="240" w:lineRule="auto"/>
        <w:jc w:val="both"/>
        <w:rPr>
          <w:rFonts w:ascii="Times New Roman" w:hAnsi="Times New Roman" w:cs="Times New Roman"/>
          <w:color w:val="FF0000"/>
          <w:sz w:val="24"/>
          <w:szCs w:val="24"/>
        </w:rPr>
      </w:pPr>
    </w:p>
    <w:p w14:paraId="5236F38F"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OWNERSHIP OF THE OUTPUTS/REPORTS/DOCUMENTS</w:t>
      </w:r>
    </w:p>
    <w:p w14:paraId="212A94A3" w14:textId="77777777" w:rsidR="008062E3" w:rsidRPr="008062E3" w:rsidRDefault="008062E3" w:rsidP="008062E3">
      <w:pPr>
        <w:spacing w:after="0" w:line="240" w:lineRule="auto"/>
      </w:pPr>
    </w:p>
    <w:p w14:paraId="7994E2F7" w14:textId="77777777" w:rsidR="00BE2E1C" w:rsidRPr="00321B4C" w:rsidRDefault="00BE2E1C" w:rsidP="008062E3">
      <w:pPr>
        <w:spacing w:after="0" w:line="240" w:lineRule="auto"/>
        <w:jc w:val="both"/>
        <w:rPr>
          <w:rFonts w:ascii="Times New Roman" w:eastAsiaTheme="minorEastAsia" w:hAnsi="Times New Roman" w:cs="Times New Roman"/>
          <w:sz w:val="24"/>
          <w:szCs w:val="24"/>
        </w:rPr>
      </w:pPr>
      <w:r w:rsidRPr="00321B4C">
        <w:rPr>
          <w:rFonts w:ascii="Times New Roman" w:eastAsiaTheme="minorEastAsia" w:hAnsi="Times New Roman" w:cs="Times New Roman"/>
          <w:sz w:val="24"/>
          <w:szCs w:val="24"/>
        </w:rPr>
        <w:t>All submitted outputs/reports/documents under this contract, including but not limited to tracings, as-built drawings, estimates, digital information, computer model and data, specifications, investigations and studies completed or partially completed, inspection logs, and photographs, shall be the property of DPWH and the use of these data for other purposes shall require written consent from the Department. Copyrights will be governed by existing laws, rules and regulations.</w:t>
      </w:r>
    </w:p>
    <w:p w14:paraId="5FD40EF2"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50386871" w14:textId="77777777" w:rsidR="00C95A7F" w:rsidRDefault="00C95A7F" w:rsidP="00360513">
      <w:pPr>
        <w:spacing w:after="0" w:line="240" w:lineRule="auto"/>
        <w:ind w:right="-513"/>
        <w:jc w:val="both"/>
        <w:rPr>
          <w:rFonts w:ascii="Times New Roman" w:eastAsiaTheme="minorEastAsia" w:hAnsi="Times New Roman" w:cs="Times New Roman"/>
          <w:sz w:val="24"/>
          <w:szCs w:val="24"/>
        </w:rPr>
      </w:pPr>
    </w:p>
    <w:p w14:paraId="6F4719EE" w14:textId="77777777" w:rsidR="00C95A7F" w:rsidRDefault="00C95A7F" w:rsidP="00360513">
      <w:pPr>
        <w:spacing w:after="0" w:line="240" w:lineRule="auto"/>
        <w:ind w:right="-513"/>
        <w:jc w:val="both"/>
        <w:rPr>
          <w:rFonts w:ascii="Times New Roman" w:eastAsiaTheme="minorEastAsia" w:hAnsi="Times New Roman" w:cs="Times New Roman"/>
          <w:sz w:val="24"/>
          <w:szCs w:val="24"/>
        </w:rPr>
      </w:pPr>
    </w:p>
    <w:p w14:paraId="70DF6B21" w14:textId="52296E4C"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Prepared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Reviewed by:</w:t>
      </w:r>
    </w:p>
    <w:p w14:paraId="461DB1B8"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C37CCDC"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03BB1F25"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3CA66E70" w14:textId="17C7A630" w:rsidR="00360513" w:rsidRPr="001E1267" w:rsidRDefault="00360513" w:rsidP="00360513">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 xml:space="preserve">AIRALYNE </w:t>
      </w:r>
      <w:r w:rsidR="00A962D9">
        <w:rPr>
          <w:rFonts w:ascii="Times New Roman" w:hAnsi="Times New Roman" w:cs="Times New Roman"/>
          <w:b/>
          <w:sz w:val="24"/>
          <w:szCs w:val="24"/>
        </w:rPr>
        <w:t>A. MOJICA</w:t>
      </w:r>
      <w:r w:rsidR="00A962D9">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001E1267" w:rsidRPr="001E1267">
        <w:rPr>
          <w:rFonts w:ascii="Times New Roman" w:hAnsi="Times New Roman" w:cs="Times New Roman"/>
          <w:b/>
          <w:sz w:val="24"/>
          <w:szCs w:val="24"/>
        </w:rPr>
        <w:t>REYNILDA D. TAN</w:t>
      </w:r>
    </w:p>
    <w:p w14:paraId="57E787AB" w14:textId="28995DFA"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 II</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001E1267">
        <w:rPr>
          <w:rFonts w:ascii="Times New Roman" w:hAnsi="Times New Roman" w:cs="Times New Roman"/>
          <w:sz w:val="24"/>
          <w:szCs w:val="24"/>
        </w:rPr>
        <w:t xml:space="preserve">Chief, Planning Section </w:t>
      </w:r>
    </w:p>
    <w:p w14:paraId="684C81D0"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DE6C708" w14:textId="77777777" w:rsidR="00FA3CFE" w:rsidRDefault="00FA3CFE" w:rsidP="00360513">
      <w:pPr>
        <w:spacing w:after="0" w:line="240" w:lineRule="auto"/>
        <w:ind w:right="-513"/>
        <w:jc w:val="both"/>
        <w:rPr>
          <w:rFonts w:ascii="Times New Roman" w:hAnsi="Times New Roman" w:cs="Times New Roman"/>
          <w:sz w:val="24"/>
          <w:szCs w:val="24"/>
        </w:rPr>
      </w:pPr>
    </w:p>
    <w:p w14:paraId="220F309E" w14:textId="0FF9D180"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3BC8DBE4"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Submitted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Recommending Approval:</w:t>
      </w:r>
    </w:p>
    <w:p w14:paraId="23A8800A"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244BAAE"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1BA5DC7"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5ACA0D1" w14:textId="3DA8D2EF" w:rsidR="00360513" w:rsidRPr="001E1267" w:rsidRDefault="00B65B44" w:rsidP="00360513">
      <w:pPr>
        <w:spacing w:after="0" w:line="240" w:lineRule="auto"/>
        <w:ind w:right="-513"/>
        <w:jc w:val="both"/>
        <w:rPr>
          <w:rFonts w:ascii="Times New Roman" w:hAnsi="Times New Roman" w:cs="Times New Roman"/>
          <w:b/>
          <w:sz w:val="24"/>
          <w:szCs w:val="24"/>
        </w:rPr>
      </w:pPr>
      <w:r>
        <w:rPr>
          <w:rFonts w:ascii="Times New Roman" w:hAnsi="Times New Roman" w:cs="Times New Roman"/>
          <w:b/>
          <w:sz w:val="24"/>
          <w:szCs w:val="24"/>
        </w:rPr>
        <w:t>MICHAEL D. TORINO, MPA</w:t>
      </w:r>
      <w:r>
        <w:rPr>
          <w:rFonts w:ascii="Times New Roman" w:hAnsi="Times New Roman" w:cs="Times New Roman"/>
          <w:b/>
          <w:sz w:val="24"/>
          <w:szCs w:val="24"/>
        </w:rPr>
        <w:tab/>
      </w:r>
      <w:r w:rsidR="00360513" w:rsidRPr="001E1267">
        <w:rPr>
          <w:rFonts w:ascii="Times New Roman" w:hAnsi="Times New Roman" w:cs="Times New Roman"/>
          <w:b/>
          <w:sz w:val="24"/>
          <w:szCs w:val="24"/>
        </w:rPr>
        <w:tab/>
      </w:r>
      <w:r w:rsidR="00360513" w:rsidRPr="001E1267">
        <w:rPr>
          <w:rFonts w:ascii="Times New Roman" w:hAnsi="Times New Roman" w:cs="Times New Roman"/>
          <w:b/>
          <w:sz w:val="24"/>
          <w:szCs w:val="24"/>
        </w:rPr>
        <w:tab/>
      </w:r>
      <w:r w:rsidR="001E1267">
        <w:rPr>
          <w:rFonts w:ascii="Times New Roman" w:hAnsi="Times New Roman" w:cs="Times New Roman"/>
          <w:b/>
          <w:sz w:val="24"/>
          <w:szCs w:val="24"/>
        </w:rPr>
        <w:t>SORAY’YAH M. IBRAHIM</w:t>
      </w:r>
      <w:r w:rsidR="00960F15">
        <w:rPr>
          <w:rFonts w:ascii="Times New Roman" w:hAnsi="Times New Roman" w:cs="Times New Roman"/>
          <w:b/>
          <w:sz w:val="24"/>
          <w:szCs w:val="24"/>
        </w:rPr>
        <w:t>, CESO IV</w:t>
      </w:r>
    </w:p>
    <w:p w14:paraId="1AA23FC7" w14:textId="6D46C3E5"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w:t>
      </w:r>
      <w:r w:rsidR="001E1267">
        <w:rPr>
          <w:rFonts w:ascii="Times New Roman" w:hAnsi="Times New Roman" w:cs="Times New Roman"/>
          <w:sz w:val="24"/>
          <w:szCs w:val="24"/>
        </w:rPr>
        <w:t xml:space="preserve"> IV</w:t>
      </w:r>
      <w:r w:rsidR="001E1267">
        <w:rPr>
          <w:rFonts w:ascii="Times New Roman" w:hAnsi="Times New Roman" w:cs="Times New Roman"/>
          <w:sz w:val="24"/>
          <w:szCs w:val="24"/>
        </w:rPr>
        <w:tab/>
      </w:r>
      <w:r w:rsidRPr="001E1267">
        <w:rPr>
          <w:rFonts w:ascii="Times New Roman" w:hAnsi="Times New Roman" w:cs="Times New Roman"/>
          <w:sz w:val="24"/>
          <w:szCs w:val="24"/>
        </w:rPr>
        <w:tab/>
      </w:r>
      <w:r w:rsidR="001E1267">
        <w:rPr>
          <w:rFonts w:ascii="Times New Roman" w:hAnsi="Times New Roman" w:cs="Times New Roman"/>
          <w:sz w:val="24"/>
          <w:szCs w:val="24"/>
        </w:rPr>
        <w:t xml:space="preserve"> </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Assistant Regional Director</w:t>
      </w:r>
    </w:p>
    <w:p w14:paraId="5D758491"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OIC-Chief, Planning and Design Division</w:t>
      </w:r>
    </w:p>
    <w:p w14:paraId="006B8F43"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41496AAD" w14:textId="196E6C34" w:rsidR="00360513" w:rsidRDefault="00360513" w:rsidP="00360513">
      <w:pPr>
        <w:spacing w:after="0" w:line="240" w:lineRule="auto"/>
        <w:ind w:right="-513"/>
        <w:jc w:val="both"/>
        <w:rPr>
          <w:rFonts w:ascii="Times New Roman" w:hAnsi="Times New Roman" w:cs="Times New Roman"/>
          <w:sz w:val="24"/>
          <w:szCs w:val="24"/>
        </w:rPr>
      </w:pPr>
    </w:p>
    <w:p w14:paraId="3C39C8C1" w14:textId="77777777" w:rsidR="00FA3CFE" w:rsidRPr="001E1267" w:rsidRDefault="00FA3CFE" w:rsidP="00360513">
      <w:pPr>
        <w:spacing w:after="0" w:line="240" w:lineRule="auto"/>
        <w:ind w:right="-513"/>
        <w:jc w:val="both"/>
        <w:rPr>
          <w:rFonts w:ascii="Times New Roman" w:hAnsi="Times New Roman" w:cs="Times New Roman"/>
          <w:sz w:val="24"/>
          <w:szCs w:val="24"/>
        </w:rPr>
      </w:pPr>
    </w:p>
    <w:p w14:paraId="388E43E4"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Approved By:</w:t>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44CF61E3"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62EB160F"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6FBA1A0F"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51869EC5" w14:textId="77777777" w:rsidR="00360513" w:rsidRPr="001E1267" w:rsidRDefault="00360513" w:rsidP="00360513">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CAYAMOMBAO D. DIA, CESO III</w:t>
      </w:r>
    </w:p>
    <w:p w14:paraId="3485C602"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Regional Director</w:t>
      </w:r>
    </w:p>
    <w:p w14:paraId="0B09F76C"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865A2A8" w14:textId="43F068B8" w:rsidR="00360513" w:rsidRPr="001E1267" w:rsidRDefault="00360513" w:rsidP="00360513">
      <w:pPr>
        <w:spacing w:after="0" w:line="240" w:lineRule="auto"/>
        <w:ind w:right="-513"/>
        <w:jc w:val="both"/>
        <w:rPr>
          <w:rFonts w:ascii="Times New Roman" w:hAnsi="Times New Roman" w:cs="Times New Roman"/>
          <w:sz w:val="16"/>
          <w:szCs w:val="16"/>
        </w:rPr>
      </w:pPr>
      <w:r w:rsidRPr="001E1267">
        <w:rPr>
          <w:rFonts w:ascii="Times New Roman" w:hAnsi="Times New Roman" w:cs="Times New Roman"/>
          <w:sz w:val="16"/>
          <w:szCs w:val="16"/>
        </w:rPr>
        <w:t>RO9.1/AMA/RDT/PS</w:t>
      </w:r>
    </w:p>
    <w:p w14:paraId="7D82F850" w14:textId="6F963796" w:rsidR="00321B4C" w:rsidRPr="001E1267" w:rsidRDefault="00321B4C" w:rsidP="00360513">
      <w:pPr>
        <w:spacing w:after="0" w:line="240" w:lineRule="auto"/>
        <w:jc w:val="both"/>
        <w:rPr>
          <w:rFonts w:ascii="Times New Roman" w:eastAsiaTheme="minorEastAsia" w:hAnsi="Times New Roman" w:cs="Times New Roman"/>
          <w:sz w:val="24"/>
          <w:szCs w:val="24"/>
        </w:rPr>
      </w:pPr>
    </w:p>
    <w:sectPr w:rsidR="00321B4C" w:rsidRPr="001E1267" w:rsidSect="00774672">
      <w:headerReference w:type="default" r:id="rId9"/>
      <w:footerReference w:type="default" r:id="rId10"/>
      <w:pgSz w:w="11906" w:h="16838" w:code="9"/>
      <w:pgMar w:top="1729"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D051B" w14:textId="77777777" w:rsidR="00FA2E45" w:rsidRDefault="00FA2E45" w:rsidP="00BE2E1C">
      <w:pPr>
        <w:spacing w:after="0" w:line="240" w:lineRule="auto"/>
      </w:pPr>
      <w:r>
        <w:separator/>
      </w:r>
    </w:p>
  </w:endnote>
  <w:endnote w:type="continuationSeparator" w:id="0">
    <w:p w14:paraId="32EF9F8F" w14:textId="77777777" w:rsidR="00FA2E45" w:rsidRDefault="00FA2E45" w:rsidP="00BE2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20"/>
      </w:rPr>
      <w:id w:val="1816829801"/>
      <w:docPartObj>
        <w:docPartGallery w:val="Page Numbers (Bottom of Page)"/>
        <w:docPartUnique/>
      </w:docPartObj>
    </w:sdtPr>
    <w:sdtContent>
      <w:sdt>
        <w:sdtPr>
          <w:rPr>
            <w:rFonts w:ascii="Times New Roman" w:hAnsi="Times New Roman" w:cs="Times New Roman"/>
            <w:sz w:val="16"/>
            <w:szCs w:val="20"/>
          </w:rPr>
          <w:id w:val="-1769616900"/>
          <w:docPartObj>
            <w:docPartGallery w:val="Page Numbers (Top of Page)"/>
            <w:docPartUnique/>
          </w:docPartObj>
        </w:sdtPr>
        <w:sdtContent>
          <w:p w14:paraId="4D06AFB1" w14:textId="77777777" w:rsidR="00A71163" w:rsidRPr="00F6704D" w:rsidRDefault="00A71163">
            <w:pPr>
              <w:pStyle w:val="Footer"/>
              <w:jc w:val="right"/>
              <w:rPr>
                <w:rFonts w:ascii="Times New Roman" w:hAnsi="Times New Roman" w:cs="Times New Roman"/>
                <w:sz w:val="16"/>
                <w:szCs w:val="20"/>
              </w:rPr>
            </w:pPr>
            <w:r w:rsidRPr="00F6704D">
              <w:rPr>
                <w:rFonts w:ascii="Times New Roman" w:hAnsi="Times New Roman" w:cs="Times New Roman"/>
                <w:sz w:val="16"/>
                <w:szCs w:val="20"/>
              </w:rPr>
              <w:t xml:space="preserve">Page </w:t>
            </w:r>
            <w:r w:rsidRPr="00F6704D">
              <w:rPr>
                <w:rFonts w:ascii="Times New Roman" w:hAnsi="Times New Roman" w:cs="Times New Roman"/>
                <w:b/>
                <w:bCs/>
                <w:sz w:val="16"/>
                <w:szCs w:val="20"/>
              </w:rPr>
              <w:fldChar w:fldCharType="begin"/>
            </w:r>
            <w:r w:rsidRPr="00F6704D">
              <w:rPr>
                <w:rFonts w:ascii="Times New Roman" w:hAnsi="Times New Roman" w:cs="Times New Roman"/>
                <w:b/>
                <w:bCs/>
                <w:sz w:val="16"/>
                <w:szCs w:val="20"/>
              </w:rPr>
              <w:instrText xml:space="preserve"> PAGE </w:instrText>
            </w:r>
            <w:r w:rsidRPr="00F6704D">
              <w:rPr>
                <w:rFonts w:ascii="Times New Roman" w:hAnsi="Times New Roman" w:cs="Times New Roman"/>
                <w:b/>
                <w:bCs/>
                <w:sz w:val="16"/>
                <w:szCs w:val="20"/>
              </w:rPr>
              <w:fldChar w:fldCharType="separate"/>
            </w:r>
            <w:r w:rsidR="00AE5532" w:rsidRPr="00F6704D">
              <w:rPr>
                <w:rFonts w:ascii="Times New Roman" w:hAnsi="Times New Roman" w:cs="Times New Roman"/>
                <w:b/>
                <w:bCs/>
                <w:noProof/>
                <w:sz w:val="16"/>
                <w:szCs w:val="20"/>
              </w:rPr>
              <w:t>10</w:t>
            </w:r>
            <w:r w:rsidRPr="00F6704D">
              <w:rPr>
                <w:rFonts w:ascii="Times New Roman" w:hAnsi="Times New Roman" w:cs="Times New Roman"/>
                <w:b/>
                <w:bCs/>
                <w:sz w:val="16"/>
                <w:szCs w:val="20"/>
              </w:rPr>
              <w:fldChar w:fldCharType="end"/>
            </w:r>
            <w:r w:rsidRPr="00F6704D">
              <w:rPr>
                <w:rFonts w:ascii="Times New Roman" w:hAnsi="Times New Roman" w:cs="Times New Roman"/>
                <w:sz w:val="16"/>
                <w:szCs w:val="20"/>
              </w:rPr>
              <w:t xml:space="preserve"> of </w:t>
            </w:r>
            <w:r w:rsidRPr="00F6704D">
              <w:rPr>
                <w:rFonts w:ascii="Times New Roman" w:hAnsi="Times New Roman" w:cs="Times New Roman"/>
                <w:b/>
                <w:bCs/>
                <w:sz w:val="16"/>
                <w:szCs w:val="20"/>
              </w:rPr>
              <w:fldChar w:fldCharType="begin"/>
            </w:r>
            <w:r w:rsidRPr="00F6704D">
              <w:rPr>
                <w:rFonts w:ascii="Times New Roman" w:hAnsi="Times New Roman" w:cs="Times New Roman"/>
                <w:b/>
                <w:bCs/>
                <w:sz w:val="16"/>
                <w:szCs w:val="20"/>
              </w:rPr>
              <w:instrText xml:space="preserve"> NUMPAGES  </w:instrText>
            </w:r>
            <w:r w:rsidRPr="00F6704D">
              <w:rPr>
                <w:rFonts w:ascii="Times New Roman" w:hAnsi="Times New Roman" w:cs="Times New Roman"/>
                <w:b/>
                <w:bCs/>
                <w:sz w:val="16"/>
                <w:szCs w:val="20"/>
              </w:rPr>
              <w:fldChar w:fldCharType="separate"/>
            </w:r>
            <w:r w:rsidR="00AE5532" w:rsidRPr="00F6704D">
              <w:rPr>
                <w:rFonts w:ascii="Times New Roman" w:hAnsi="Times New Roman" w:cs="Times New Roman"/>
                <w:b/>
                <w:bCs/>
                <w:noProof/>
                <w:sz w:val="16"/>
                <w:szCs w:val="20"/>
              </w:rPr>
              <w:t>19</w:t>
            </w:r>
            <w:r w:rsidRPr="00F6704D">
              <w:rPr>
                <w:rFonts w:ascii="Times New Roman" w:hAnsi="Times New Roman" w:cs="Times New Roman"/>
                <w:b/>
                <w:bCs/>
                <w:sz w:val="16"/>
                <w:szCs w:val="20"/>
              </w:rPr>
              <w:fldChar w:fldCharType="end"/>
            </w:r>
          </w:p>
        </w:sdtContent>
      </w:sdt>
    </w:sdtContent>
  </w:sdt>
  <w:p w14:paraId="148EEC53" w14:textId="77777777" w:rsidR="00A71163" w:rsidRPr="00F6704D" w:rsidRDefault="00A71163">
    <w:pPr>
      <w:pStyle w:val="Footer"/>
      <w:rPr>
        <w:rFonts w:ascii="Times New Roman" w:hAnsi="Times New Roman" w:cs="Times New Roman"/>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6CC44" w14:textId="77777777" w:rsidR="00FA2E45" w:rsidRDefault="00FA2E45" w:rsidP="00BE2E1C">
      <w:pPr>
        <w:spacing w:after="0" w:line="240" w:lineRule="auto"/>
      </w:pPr>
      <w:r>
        <w:separator/>
      </w:r>
    </w:p>
  </w:footnote>
  <w:footnote w:type="continuationSeparator" w:id="0">
    <w:p w14:paraId="7A7D3F58" w14:textId="77777777" w:rsidR="00FA2E45" w:rsidRDefault="00FA2E45" w:rsidP="00BE2E1C">
      <w:pPr>
        <w:spacing w:after="0" w:line="240" w:lineRule="auto"/>
      </w:pPr>
      <w:r>
        <w:continuationSeparator/>
      </w:r>
    </w:p>
  </w:footnote>
  <w:footnote w:id="1">
    <w:p w14:paraId="0A6294B9" w14:textId="77777777" w:rsidR="005C229B" w:rsidRPr="00C07EBA" w:rsidRDefault="005C229B">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In proper coordination with the Implementing Office</w:t>
      </w:r>
      <w:r w:rsidR="0038240D" w:rsidRPr="00C07EBA">
        <w:rPr>
          <w:rFonts w:ascii="Times New Roman" w:hAnsi="Times New Roman" w:cs="Times New Roman"/>
          <w:sz w:val="18"/>
          <w:szCs w:val="18"/>
        </w:rPr>
        <w:t>. See Annex A for the Traffic Survey Methodologies</w:t>
      </w:r>
      <w:r w:rsidR="00352690" w:rsidRPr="00C07EBA">
        <w:rPr>
          <w:rFonts w:ascii="Times New Roman" w:hAnsi="Times New Roman" w:cs="Times New Roman"/>
          <w:sz w:val="18"/>
          <w:szCs w:val="18"/>
        </w:rPr>
        <w:t>.</w:t>
      </w:r>
    </w:p>
  </w:footnote>
  <w:footnote w:id="2">
    <w:p w14:paraId="02F0229A" w14:textId="77777777" w:rsidR="00237CBB" w:rsidRPr="00C07EBA" w:rsidRDefault="00237CBB" w:rsidP="004D1C78">
      <w:pPr>
        <w:pStyle w:val="FootnoteText"/>
        <w:spacing w:after="0" w:line="240" w:lineRule="auto"/>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w:t>
      </w:r>
      <w:r w:rsidR="004D1C78" w:rsidRPr="00C07EBA">
        <w:rPr>
          <w:rFonts w:ascii="Times New Roman" w:hAnsi="Times New Roman" w:cs="Times New Roman"/>
          <w:sz w:val="18"/>
          <w:szCs w:val="18"/>
          <w:lang w:val="en-US"/>
        </w:rPr>
        <w:t xml:space="preserve">ude only if the Regional Office </w:t>
      </w:r>
      <w:r w:rsidRPr="00C07EBA">
        <w:rPr>
          <w:rFonts w:ascii="Times New Roman" w:hAnsi="Times New Roman" w:cs="Times New Roman"/>
          <w:sz w:val="18"/>
          <w:szCs w:val="18"/>
          <w:lang w:val="en-US"/>
        </w:rPr>
        <w:t>is the Implementing Office</w:t>
      </w:r>
    </w:p>
  </w:footnote>
  <w:footnote w:id="3">
    <w:p w14:paraId="3A3735D6" w14:textId="77777777" w:rsidR="00C07EBA" w:rsidRPr="00C07EBA" w:rsidRDefault="00C07EBA">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RO or DEO is the Implementing Office. No need to include if the Central Office is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A85" w14:textId="4E94CB3B" w:rsidR="002A2071" w:rsidRPr="005A651E" w:rsidRDefault="002A2071" w:rsidP="002A2071">
    <w:pPr>
      <w:pStyle w:val="Header"/>
      <w:spacing w:after="0" w:line="240" w:lineRule="auto"/>
      <w:jc w:val="right"/>
      <w:rPr>
        <w:rFonts w:ascii="Times New Roman" w:hAnsi="Times New Roman" w:cs="Times New Roman"/>
        <w:b/>
        <w:sz w:val="16"/>
        <w:lang w:val="en-PH"/>
      </w:rPr>
    </w:pPr>
    <w:r w:rsidRPr="005A651E">
      <w:rPr>
        <w:rFonts w:ascii="Times New Roman" w:hAnsi="Times New Roman" w:cs="Times New Roman"/>
        <w:b/>
        <w:sz w:val="16"/>
        <w:lang w:val="en-PH"/>
      </w:rPr>
      <w:t>Terms of Reference</w:t>
    </w:r>
  </w:p>
  <w:p w14:paraId="27E87E58" w14:textId="0D48E780" w:rsidR="002A2071" w:rsidRPr="005A651E" w:rsidRDefault="005A651E" w:rsidP="00010530">
    <w:pPr>
      <w:pStyle w:val="Header"/>
      <w:spacing w:after="0" w:line="240" w:lineRule="auto"/>
      <w:jc w:val="right"/>
      <w:rPr>
        <w:rFonts w:ascii="Times New Roman" w:hAnsi="Times New Roman" w:cs="Times New Roman"/>
        <w:i/>
        <w:sz w:val="16"/>
        <w:lang w:val="en-PH"/>
      </w:rPr>
    </w:pPr>
    <w:r w:rsidRPr="005A651E">
      <w:rPr>
        <w:rFonts w:ascii="Times New Roman" w:hAnsi="Times New Roman" w:cs="Times New Roman"/>
        <w:i/>
        <w:sz w:val="16"/>
        <w:lang w:val="en-PH"/>
      </w:rPr>
      <w:t xml:space="preserve">Consulting Services for </w:t>
    </w:r>
    <w:r w:rsidR="00EA75ED" w:rsidRPr="00EA75ED">
      <w:rPr>
        <w:rFonts w:ascii="Times New Roman" w:hAnsi="Times New Roman" w:cs="Times New Roman"/>
        <w:i/>
        <w:sz w:val="16"/>
        <w:lang w:val="en-PH"/>
      </w:rPr>
      <w:t xml:space="preserve">the </w:t>
    </w:r>
    <w:r w:rsidR="00010530" w:rsidRPr="00010530">
      <w:rPr>
        <w:rFonts w:ascii="Times New Roman" w:hAnsi="Times New Roman" w:cs="Times New Roman"/>
        <w:i/>
        <w:sz w:val="16"/>
        <w:lang w:val="en-PH"/>
      </w:rPr>
      <w:t>Conduct of Traffic Condition Assessment of Airport-</w:t>
    </w:r>
    <w:proofErr w:type="spellStart"/>
    <w:r w:rsidR="00010530" w:rsidRPr="00010530">
      <w:rPr>
        <w:rFonts w:ascii="Times New Roman" w:hAnsi="Times New Roman" w:cs="Times New Roman"/>
        <w:i/>
        <w:sz w:val="16"/>
        <w:lang w:val="en-PH"/>
      </w:rPr>
      <w:t>Turno</w:t>
    </w:r>
    <w:proofErr w:type="spellEnd"/>
    <w:r w:rsidR="00010530" w:rsidRPr="00010530">
      <w:rPr>
        <w:rFonts w:ascii="Times New Roman" w:hAnsi="Times New Roman" w:cs="Times New Roman"/>
        <w:i/>
        <w:sz w:val="16"/>
        <w:lang w:val="en-PH"/>
      </w:rPr>
      <w:t>-</w:t>
    </w:r>
    <w:proofErr w:type="spellStart"/>
    <w:r w:rsidR="00010530" w:rsidRPr="00010530">
      <w:rPr>
        <w:rFonts w:ascii="Times New Roman" w:hAnsi="Times New Roman" w:cs="Times New Roman"/>
        <w:i/>
        <w:sz w:val="16"/>
        <w:lang w:val="en-PH"/>
      </w:rPr>
      <w:t>Sinaman</w:t>
    </w:r>
    <w:proofErr w:type="spellEnd"/>
    <w:r w:rsidR="00010530" w:rsidRPr="00010530">
      <w:rPr>
        <w:rFonts w:ascii="Times New Roman" w:hAnsi="Times New Roman" w:cs="Times New Roman"/>
        <w:i/>
        <w:sz w:val="16"/>
        <w:lang w:val="en-PH"/>
      </w:rPr>
      <w:t xml:space="preserve"> Bypass Road, Zamboanga del Norte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56D0"/>
    <w:multiLevelType w:val="hybridMultilevel"/>
    <w:tmpl w:val="4AE81B20"/>
    <w:lvl w:ilvl="0" w:tplc="690C52F0">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10693317"/>
    <w:multiLevelType w:val="multilevel"/>
    <w:tmpl w:val="3409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EB62B5"/>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E10E03"/>
    <w:multiLevelType w:val="multilevel"/>
    <w:tmpl w:val="B346F37A"/>
    <w:lvl w:ilvl="0">
      <w:start w:val="2"/>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3.%2.%3"/>
      <w:lvlJc w:val="left"/>
      <w:pPr>
        <w:ind w:left="720" w:hanging="720"/>
      </w:pPr>
      <w:rPr>
        <w:rFonts w:hint="default"/>
      </w:rPr>
    </w:lvl>
    <w:lvl w:ilvl="3">
      <w:start w:val="1"/>
      <w:numFmt w:val="decimal"/>
      <w:lvlText w:val="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686455A"/>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E943ED"/>
    <w:multiLevelType w:val="multilevel"/>
    <w:tmpl w:val="D3EE08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BA0FCB"/>
    <w:multiLevelType w:val="multilevel"/>
    <w:tmpl w:val="34090025"/>
    <w:styleLink w:val="Style1"/>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D822C20"/>
    <w:multiLevelType w:val="multilevel"/>
    <w:tmpl w:val="7424E4F8"/>
    <w:lvl w:ilvl="0">
      <w:start w:val="2"/>
      <w:numFmt w:val="decimal"/>
      <w:lvlText w:val="%1"/>
      <w:lvlJc w:val="left"/>
      <w:pPr>
        <w:ind w:left="432" w:hanging="432"/>
      </w:pPr>
      <w:rPr>
        <w:rFonts w:hint="default"/>
      </w:rPr>
    </w:lvl>
    <w:lvl w:ilvl="1">
      <w:start w:val="1"/>
      <w:numFmt w:val="decimal"/>
      <w:lvlText w:val="8.%2"/>
      <w:lvlJc w:val="left"/>
      <w:pPr>
        <w:ind w:left="576" w:hanging="576"/>
      </w:pPr>
      <w:rPr>
        <w:rFonts w:hint="default"/>
      </w:rPr>
    </w:lvl>
    <w:lvl w:ilvl="2">
      <w:start w:val="1"/>
      <w:numFmt w:val="decimal"/>
      <w:lvlText w:val="8.%2.%3"/>
      <w:lvlJc w:val="left"/>
      <w:pPr>
        <w:ind w:left="720" w:hanging="720"/>
      </w:pPr>
      <w:rPr>
        <w:rFonts w:hint="default"/>
      </w:rPr>
    </w:lvl>
    <w:lvl w:ilvl="3">
      <w:start w:val="1"/>
      <w:numFmt w:val="decimal"/>
      <w:lvlText w:val="8.%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0E24683"/>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9" w15:restartNumberingAfterBreak="0">
    <w:nsid w:val="24AA3BD8"/>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60069B"/>
    <w:multiLevelType w:val="multilevel"/>
    <w:tmpl w:val="34090025"/>
    <w:numStyleLink w:val="Style1"/>
  </w:abstractNum>
  <w:abstractNum w:abstractNumId="11" w15:restartNumberingAfterBreak="0">
    <w:nsid w:val="31FF4BE2"/>
    <w:multiLevelType w:val="hybridMultilevel"/>
    <w:tmpl w:val="4BB82ED2"/>
    <w:lvl w:ilvl="0" w:tplc="A5A0883A">
      <w:start w:val="1"/>
      <w:numFmt w:val="bullet"/>
      <w:pStyle w:val="ListBullet"/>
      <w:lvlText w:val="◇"/>
      <w:lvlJc w:val="left"/>
      <w:pPr>
        <w:tabs>
          <w:tab w:val="num" w:pos="1041"/>
        </w:tabs>
        <w:ind w:left="1041" w:hanging="420"/>
      </w:pPr>
      <w:rPr>
        <w:rFonts w:ascii="MS Mincho" w:eastAsia="MS Mincho" w:hAnsi="MS Mincho" w:hint="eastAsia"/>
        <w:color w:val="auto"/>
        <w:sz w:val="18"/>
        <w:szCs w:val="18"/>
      </w:rPr>
    </w:lvl>
    <w:lvl w:ilvl="1" w:tplc="04090003" w:tentative="1">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999"/>
        </w:tabs>
        <w:ind w:left="-999" w:hanging="360"/>
      </w:pPr>
      <w:rPr>
        <w:rFonts w:ascii="Wingdings" w:hAnsi="Wingdings" w:hint="default"/>
      </w:rPr>
    </w:lvl>
    <w:lvl w:ilvl="3" w:tplc="04090001" w:tentative="1">
      <w:start w:val="1"/>
      <w:numFmt w:val="bullet"/>
      <w:lvlText w:val=""/>
      <w:lvlJc w:val="left"/>
      <w:pPr>
        <w:tabs>
          <w:tab w:val="num" w:pos="-279"/>
        </w:tabs>
        <w:ind w:left="-279" w:hanging="360"/>
      </w:pPr>
      <w:rPr>
        <w:rFonts w:ascii="Symbol" w:hAnsi="Symbol" w:hint="default"/>
      </w:rPr>
    </w:lvl>
    <w:lvl w:ilvl="4" w:tplc="04090003" w:tentative="1">
      <w:start w:val="1"/>
      <w:numFmt w:val="bullet"/>
      <w:lvlText w:val="o"/>
      <w:lvlJc w:val="left"/>
      <w:pPr>
        <w:tabs>
          <w:tab w:val="num" w:pos="441"/>
        </w:tabs>
        <w:ind w:left="441" w:hanging="360"/>
      </w:pPr>
      <w:rPr>
        <w:rFonts w:ascii="Courier New" w:hAnsi="Courier New" w:cs="Courier New" w:hint="default"/>
      </w:rPr>
    </w:lvl>
    <w:lvl w:ilvl="5" w:tplc="04090005" w:tentative="1">
      <w:start w:val="1"/>
      <w:numFmt w:val="bullet"/>
      <w:lvlText w:val=""/>
      <w:lvlJc w:val="left"/>
      <w:pPr>
        <w:tabs>
          <w:tab w:val="num" w:pos="1161"/>
        </w:tabs>
        <w:ind w:left="1161" w:hanging="360"/>
      </w:pPr>
      <w:rPr>
        <w:rFonts w:ascii="Wingdings" w:hAnsi="Wingdings" w:hint="default"/>
      </w:rPr>
    </w:lvl>
    <w:lvl w:ilvl="6" w:tplc="04090001" w:tentative="1">
      <w:start w:val="1"/>
      <w:numFmt w:val="bullet"/>
      <w:lvlText w:val=""/>
      <w:lvlJc w:val="left"/>
      <w:pPr>
        <w:tabs>
          <w:tab w:val="num" w:pos="1881"/>
        </w:tabs>
        <w:ind w:left="1881" w:hanging="360"/>
      </w:pPr>
      <w:rPr>
        <w:rFonts w:ascii="Symbol" w:hAnsi="Symbol" w:hint="default"/>
      </w:rPr>
    </w:lvl>
    <w:lvl w:ilvl="7" w:tplc="04090003" w:tentative="1">
      <w:start w:val="1"/>
      <w:numFmt w:val="bullet"/>
      <w:lvlText w:val="o"/>
      <w:lvlJc w:val="left"/>
      <w:pPr>
        <w:tabs>
          <w:tab w:val="num" w:pos="2601"/>
        </w:tabs>
        <w:ind w:left="2601" w:hanging="360"/>
      </w:pPr>
      <w:rPr>
        <w:rFonts w:ascii="Courier New" w:hAnsi="Courier New" w:cs="Courier New" w:hint="default"/>
      </w:rPr>
    </w:lvl>
    <w:lvl w:ilvl="8" w:tplc="04090005" w:tentative="1">
      <w:start w:val="1"/>
      <w:numFmt w:val="bullet"/>
      <w:lvlText w:val=""/>
      <w:lvlJc w:val="left"/>
      <w:pPr>
        <w:tabs>
          <w:tab w:val="num" w:pos="3321"/>
        </w:tabs>
        <w:ind w:left="3321" w:hanging="360"/>
      </w:pPr>
      <w:rPr>
        <w:rFonts w:ascii="Wingdings" w:hAnsi="Wingdings" w:hint="default"/>
      </w:rPr>
    </w:lvl>
  </w:abstractNum>
  <w:abstractNum w:abstractNumId="12" w15:restartNumberingAfterBreak="0">
    <w:nsid w:val="3B242117"/>
    <w:multiLevelType w:val="hybridMultilevel"/>
    <w:tmpl w:val="6346004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3D7E4DD9"/>
    <w:multiLevelType w:val="multilevel"/>
    <w:tmpl w:val="4ECE8320"/>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42D53424"/>
    <w:multiLevelType w:val="multilevel"/>
    <w:tmpl w:val="34090025"/>
    <w:styleLink w:val="Style2"/>
    <w:lvl w:ilvl="0">
      <w:start w:val="1"/>
      <w:numFmt w:val="decimal"/>
      <w:lvlText w:val="%1"/>
      <w:lvlJc w:val="left"/>
      <w:pPr>
        <w:ind w:left="432" w:hanging="432"/>
      </w:pPr>
    </w:lvl>
    <w:lvl w:ilvl="1">
      <w:start w:val="3"/>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60206FD"/>
    <w:multiLevelType w:val="hybridMultilevel"/>
    <w:tmpl w:val="7F3E051A"/>
    <w:lvl w:ilvl="0" w:tplc="CF928BE0">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4B677DA4"/>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6DF5FFC"/>
    <w:multiLevelType w:val="hybridMultilevel"/>
    <w:tmpl w:val="7938CCE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15:restartNumberingAfterBreak="0">
    <w:nsid w:val="5BE52CDC"/>
    <w:multiLevelType w:val="multilevel"/>
    <w:tmpl w:val="3409001D"/>
    <w:numStyleLink w:val="Style3"/>
  </w:abstractNum>
  <w:abstractNum w:abstractNumId="19" w15:restartNumberingAfterBreak="0">
    <w:nsid w:val="5CBC5706"/>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0" w15:restartNumberingAfterBreak="0">
    <w:nsid w:val="628F44B8"/>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872734"/>
    <w:multiLevelType w:val="multilevel"/>
    <w:tmpl w:val="8C763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EF50E8A"/>
    <w:multiLevelType w:val="hybridMultilevel"/>
    <w:tmpl w:val="D166E5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 w15:restartNumberingAfterBreak="0">
    <w:nsid w:val="6F0C77BC"/>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4" w15:restartNumberingAfterBreak="0">
    <w:nsid w:val="7528499E"/>
    <w:multiLevelType w:val="multilevel"/>
    <w:tmpl w:val="225C90F0"/>
    <w:lvl w:ilvl="0">
      <w:start w:val="2"/>
      <w:numFmt w:val="decimal"/>
      <w:lvlText w:val="%1"/>
      <w:lvlJc w:val="left"/>
      <w:pPr>
        <w:ind w:left="432" w:hanging="432"/>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8E25463"/>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0259227">
    <w:abstractNumId w:val="11"/>
  </w:num>
  <w:num w:numId="2" w16cid:durableId="174079672">
    <w:abstractNumId w:val="8"/>
  </w:num>
  <w:num w:numId="3" w16cid:durableId="1602370137">
    <w:abstractNumId w:val="13"/>
  </w:num>
  <w:num w:numId="4" w16cid:durableId="1020812911">
    <w:abstractNumId w:val="10"/>
  </w:num>
  <w:num w:numId="5" w16cid:durableId="441152591">
    <w:abstractNumId w:val="21"/>
  </w:num>
  <w:num w:numId="6" w16cid:durableId="1009481756">
    <w:abstractNumId w:val="5"/>
  </w:num>
  <w:num w:numId="7" w16cid:durableId="1958441422">
    <w:abstractNumId w:val="6"/>
  </w:num>
  <w:num w:numId="8" w16cid:durableId="2089307962">
    <w:abstractNumId w:val="4"/>
  </w:num>
  <w:num w:numId="9" w16cid:durableId="1645308500">
    <w:abstractNumId w:val="19"/>
  </w:num>
  <w:num w:numId="10" w16cid:durableId="715545812">
    <w:abstractNumId w:val="14"/>
  </w:num>
  <w:num w:numId="11" w16cid:durableId="2100448257">
    <w:abstractNumId w:val="23"/>
  </w:num>
  <w:num w:numId="12" w16cid:durableId="398749290">
    <w:abstractNumId w:val="2"/>
  </w:num>
  <w:num w:numId="13" w16cid:durableId="406196426">
    <w:abstractNumId w:val="3"/>
  </w:num>
  <w:num w:numId="14" w16cid:durableId="1679310676">
    <w:abstractNumId w:val="1"/>
  </w:num>
  <w:num w:numId="15" w16cid:durableId="517889575">
    <w:abstractNumId w:val="18"/>
  </w:num>
  <w:num w:numId="16" w16cid:durableId="147939426">
    <w:abstractNumId w:val="25"/>
  </w:num>
  <w:num w:numId="17" w16cid:durableId="503323177">
    <w:abstractNumId w:val="15"/>
  </w:num>
  <w:num w:numId="18" w16cid:durableId="946930569">
    <w:abstractNumId w:val="24"/>
  </w:num>
  <w:num w:numId="19" w16cid:durableId="526068728">
    <w:abstractNumId w:val="16"/>
  </w:num>
  <w:num w:numId="20" w16cid:durableId="1651519019">
    <w:abstractNumId w:val="9"/>
  </w:num>
  <w:num w:numId="21" w16cid:durableId="1718427228">
    <w:abstractNumId w:val="17"/>
  </w:num>
  <w:num w:numId="22" w16cid:durableId="29696840">
    <w:abstractNumId w:val="7"/>
  </w:num>
  <w:num w:numId="23" w16cid:durableId="23140559">
    <w:abstractNumId w:val="20"/>
  </w:num>
  <w:num w:numId="24" w16cid:durableId="1890802723">
    <w:abstractNumId w:val="22"/>
  </w:num>
  <w:num w:numId="25" w16cid:durableId="2043551429">
    <w:abstractNumId w:val="12"/>
  </w:num>
  <w:num w:numId="26" w16cid:durableId="1007487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1C"/>
    <w:rsid w:val="00000469"/>
    <w:rsid w:val="000021AE"/>
    <w:rsid w:val="00003BB1"/>
    <w:rsid w:val="00005295"/>
    <w:rsid w:val="00007BA3"/>
    <w:rsid w:val="00010530"/>
    <w:rsid w:val="00011EE7"/>
    <w:rsid w:val="00026735"/>
    <w:rsid w:val="000361F1"/>
    <w:rsid w:val="00037F3F"/>
    <w:rsid w:val="00041A2B"/>
    <w:rsid w:val="00041CD5"/>
    <w:rsid w:val="000428C6"/>
    <w:rsid w:val="000442F9"/>
    <w:rsid w:val="00044336"/>
    <w:rsid w:val="000456F3"/>
    <w:rsid w:val="00050E18"/>
    <w:rsid w:val="00052132"/>
    <w:rsid w:val="00052FEF"/>
    <w:rsid w:val="00053A6F"/>
    <w:rsid w:val="00064576"/>
    <w:rsid w:val="00070AD7"/>
    <w:rsid w:val="000722B8"/>
    <w:rsid w:val="000727A0"/>
    <w:rsid w:val="000756C9"/>
    <w:rsid w:val="00076978"/>
    <w:rsid w:val="00083F60"/>
    <w:rsid w:val="00085F22"/>
    <w:rsid w:val="00090AF2"/>
    <w:rsid w:val="00094D15"/>
    <w:rsid w:val="000A11BC"/>
    <w:rsid w:val="000A2944"/>
    <w:rsid w:val="000A2DA1"/>
    <w:rsid w:val="000A3E0C"/>
    <w:rsid w:val="000A6445"/>
    <w:rsid w:val="000B0C81"/>
    <w:rsid w:val="000B1DA5"/>
    <w:rsid w:val="000B3AFE"/>
    <w:rsid w:val="000C1756"/>
    <w:rsid w:val="000C7858"/>
    <w:rsid w:val="000D1AB9"/>
    <w:rsid w:val="000D27C9"/>
    <w:rsid w:val="000D342C"/>
    <w:rsid w:val="000D3F60"/>
    <w:rsid w:val="000D529A"/>
    <w:rsid w:val="000D5611"/>
    <w:rsid w:val="000D7149"/>
    <w:rsid w:val="000E0666"/>
    <w:rsid w:val="000E481F"/>
    <w:rsid w:val="000E7AA4"/>
    <w:rsid w:val="000F3D1B"/>
    <w:rsid w:val="000F6587"/>
    <w:rsid w:val="000F6698"/>
    <w:rsid w:val="001001BB"/>
    <w:rsid w:val="00101C77"/>
    <w:rsid w:val="00111673"/>
    <w:rsid w:val="0011256C"/>
    <w:rsid w:val="001138F1"/>
    <w:rsid w:val="00113D76"/>
    <w:rsid w:val="001148EE"/>
    <w:rsid w:val="00116150"/>
    <w:rsid w:val="001174A0"/>
    <w:rsid w:val="00120330"/>
    <w:rsid w:val="001275C0"/>
    <w:rsid w:val="001316BC"/>
    <w:rsid w:val="00132A64"/>
    <w:rsid w:val="00133FEC"/>
    <w:rsid w:val="00134122"/>
    <w:rsid w:val="0013727B"/>
    <w:rsid w:val="00140953"/>
    <w:rsid w:val="00142EFA"/>
    <w:rsid w:val="00147A19"/>
    <w:rsid w:val="00166042"/>
    <w:rsid w:val="00171DEA"/>
    <w:rsid w:val="00175BA5"/>
    <w:rsid w:val="001762F8"/>
    <w:rsid w:val="00176AD4"/>
    <w:rsid w:val="00177C01"/>
    <w:rsid w:val="00181FD9"/>
    <w:rsid w:val="001912A2"/>
    <w:rsid w:val="00193324"/>
    <w:rsid w:val="00195861"/>
    <w:rsid w:val="001A232C"/>
    <w:rsid w:val="001A2942"/>
    <w:rsid w:val="001A6258"/>
    <w:rsid w:val="001B0126"/>
    <w:rsid w:val="001B0C13"/>
    <w:rsid w:val="001B4030"/>
    <w:rsid w:val="001C115A"/>
    <w:rsid w:val="001C4D48"/>
    <w:rsid w:val="001E1267"/>
    <w:rsid w:val="001E12C5"/>
    <w:rsid w:val="001E3E12"/>
    <w:rsid w:val="001F20A0"/>
    <w:rsid w:val="001F6BF1"/>
    <w:rsid w:val="002054EB"/>
    <w:rsid w:val="00215585"/>
    <w:rsid w:val="00232C5A"/>
    <w:rsid w:val="00234BCA"/>
    <w:rsid w:val="00237CBB"/>
    <w:rsid w:val="00257017"/>
    <w:rsid w:val="00270EF8"/>
    <w:rsid w:val="002765F2"/>
    <w:rsid w:val="0028662E"/>
    <w:rsid w:val="00292775"/>
    <w:rsid w:val="00296FB5"/>
    <w:rsid w:val="0029777D"/>
    <w:rsid w:val="00297EA2"/>
    <w:rsid w:val="002A2071"/>
    <w:rsid w:val="002A7463"/>
    <w:rsid w:val="002A79AD"/>
    <w:rsid w:val="002C42D1"/>
    <w:rsid w:val="002C703A"/>
    <w:rsid w:val="002D171A"/>
    <w:rsid w:val="002D70E9"/>
    <w:rsid w:val="002E2524"/>
    <w:rsid w:val="002E385D"/>
    <w:rsid w:val="00304BD0"/>
    <w:rsid w:val="00307A02"/>
    <w:rsid w:val="0032165A"/>
    <w:rsid w:val="00321B4C"/>
    <w:rsid w:val="0034296C"/>
    <w:rsid w:val="00343161"/>
    <w:rsid w:val="00344B9D"/>
    <w:rsid w:val="00350194"/>
    <w:rsid w:val="00352690"/>
    <w:rsid w:val="00357C0D"/>
    <w:rsid w:val="00360513"/>
    <w:rsid w:val="00362103"/>
    <w:rsid w:val="00362224"/>
    <w:rsid w:val="00372695"/>
    <w:rsid w:val="0037790D"/>
    <w:rsid w:val="0037794E"/>
    <w:rsid w:val="00380C3D"/>
    <w:rsid w:val="0038240D"/>
    <w:rsid w:val="003849B0"/>
    <w:rsid w:val="003958ED"/>
    <w:rsid w:val="003A04E8"/>
    <w:rsid w:val="003A5780"/>
    <w:rsid w:val="003A59A0"/>
    <w:rsid w:val="003B2EBC"/>
    <w:rsid w:val="003B601F"/>
    <w:rsid w:val="003C00C0"/>
    <w:rsid w:val="003C0D09"/>
    <w:rsid w:val="003C160B"/>
    <w:rsid w:val="003C48FD"/>
    <w:rsid w:val="003C4E45"/>
    <w:rsid w:val="003E170E"/>
    <w:rsid w:val="003E4A81"/>
    <w:rsid w:val="00400C90"/>
    <w:rsid w:val="00405D37"/>
    <w:rsid w:val="00413C26"/>
    <w:rsid w:val="004268D8"/>
    <w:rsid w:val="0043290A"/>
    <w:rsid w:val="00440606"/>
    <w:rsid w:val="00445CD9"/>
    <w:rsid w:val="004503A0"/>
    <w:rsid w:val="00451041"/>
    <w:rsid w:val="00453161"/>
    <w:rsid w:val="004536D5"/>
    <w:rsid w:val="004545FE"/>
    <w:rsid w:val="00455380"/>
    <w:rsid w:val="00457E1D"/>
    <w:rsid w:val="00460B80"/>
    <w:rsid w:val="00462A60"/>
    <w:rsid w:val="00471A1E"/>
    <w:rsid w:val="0047204F"/>
    <w:rsid w:val="0047587F"/>
    <w:rsid w:val="0047760B"/>
    <w:rsid w:val="00480EF9"/>
    <w:rsid w:val="00484EA6"/>
    <w:rsid w:val="004965BF"/>
    <w:rsid w:val="004978A8"/>
    <w:rsid w:val="004B1FD8"/>
    <w:rsid w:val="004B2AD7"/>
    <w:rsid w:val="004B50C3"/>
    <w:rsid w:val="004B5232"/>
    <w:rsid w:val="004B5D72"/>
    <w:rsid w:val="004C5FEE"/>
    <w:rsid w:val="004C629A"/>
    <w:rsid w:val="004C69B0"/>
    <w:rsid w:val="004D1C78"/>
    <w:rsid w:val="004D364C"/>
    <w:rsid w:val="004D37C3"/>
    <w:rsid w:val="004E5502"/>
    <w:rsid w:val="004E7CF3"/>
    <w:rsid w:val="00505481"/>
    <w:rsid w:val="005104A5"/>
    <w:rsid w:val="00510E5D"/>
    <w:rsid w:val="00516B85"/>
    <w:rsid w:val="00525DEF"/>
    <w:rsid w:val="00525F09"/>
    <w:rsid w:val="00526A7B"/>
    <w:rsid w:val="00537C8E"/>
    <w:rsid w:val="005434DB"/>
    <w:rsid w:val="0054481E"/>
    <w:rsid w:val="00547BF1"/>
    <w:rsid w:val="005514CC"/>
    <w:rsid w:val="00553AF1"/>
    <w:rsid w:val="00554F53"/>
    <w:rsid w:val="00564DDD"/>
    <w:rsid w:val="00572F3A"/>
    <w:rsid w:val="005731C5"/>
    <w:rsid w:val="00574FC5"/>
    <w:rsid w:val="00586FC6"/>
    <w:rsid w:val="00591225"/>
    <w:rsid w:val="0059172B"/>
    <w:rsid w:val="005975A8"/>
    <w:rsid w:val="005A0304"/>
    <w:rsid w:val="005A1936"/>
    <w:rsid w:val="005A42D8"/>
    <w:rsid w:val="005A457E"/>
    <w:rsid w:val="005A4CBC"/>
    <w:rsid w:val="005A651E"/>
    <w:rsid w:val="005A7753"/>
    <w:rsid w:val="005B39F7"/>
    <w:rsid w:val="005B3B94"/>
    <w:rsid w:val="005B6153"/>
    <w:rsid w:val="005B6755"/>
    <w:rsid w:val="005C17A1"/>
    <w:rsid w:val="005C1FAC"/>
    <w:rsid w:val="005C229B"/>
    <w:rsid w:val="005C2521"/>
    <w:rsid w:val="005C30D2"/>
    <w:rsid w:val="005D4547"/>
    <w:rsid w:val="005E2AB6"/>
    <w:rsid w:val="00610C3B"/>
    <w:rsid w:val="006271A0"/>
    <w:rsid w:val="00627A68"/>
    <w:rsid w:val="00634132"/>
    <w:rsid w:val="006413FE"/>
    <w:rsid w:val="006445A3"/>
    <w:rsid w:val="00646A1F"/>
    <w:rsid w:val="00647271"/>
    <w:rsid w:val="00657384"/>
    <w:rsid w:val="0067120C"/>
    <w:rsid w:val="00675A38"/>
    <w:rsid w:val="006777ED"/>
    <w:rsid w:val="00685311"/>
    <w:rsid w:val="006B1736"/>
    <w:rsid w:val="006B5070"/>
    <w:rsid w:val="006B7072"/>
    <w:rsid w:val="006C0DC5"/>
    <w:rsid w:val="006C0F62"/>
    <w:rsid w:val="006C6CD2"/>
    <w:rsid w:val="006D503A"/>
    <w:rsid w:val="006D6E49"/>
    <w:rsid w:val="006D7F43"/>
    <w:rsid w:val="006E1DF2"/>
    <w:rsid w:val="006E538B"/>
    <w:rsid w:val="006E5AEE"/>
    <w:rsid w:val="006E6932"/>
    <w:rsid w:val="006F06A7"/>
    <w:rsid w:val="006F14B3"/>
    <w:rsid w:val="006F40BD"/>
    <w:rsid w:val="006F4925"/>
    <w:rsid w:val="0070116F"/>
    <w:rsid w:val="00702971"/>
    <w:rsid w:val="007044A9"/>
    <w:rsid w:val="007079D1"/>
    <w:rsid w:val="00707BE6"/>
    <w:rsid w:val="00710114"/>
    <w:rsid w:val="00710181"/>
    <w:rsid w:val="00712006"/>
    <w:rsid w:val="00714C58"/>
    <w:rsid w:val="00720013"/>
    <w:rsid w:val="007264A4"/>
    <w:rsid w:val="007357CF"/>
    <w:rsid w:val="007359A4"/>
    <w:rsid w:val="00735AD4"/>
    <w:rsid w:val="00737CD4"/>
    <w:rsid w:val="0074576C"/>
    <w:rsid w:val="0075374F"/>
    <w:rsid w:val="00753E5C"/>
    <w:rsid w:val="00755EF8"/>
    <w:rsid w:val="007560BF"/>
    <w:rsid w:val="00767AA3"/>
    <w:rsid w:val="00774672"/>
    <w:rsid w:val="00774B6C"/>
    <w:rsid w:val="00781E99"/>
    <w:rsid w:val="00783094"/>
    <w:rsid w:val="00786AE9"/>
    <w:rsid w:val="007900B0"/>
    <w:rsid w:val="007915E2"/>
    <w:rsid w:val="00792EC9"/>
    <w:rsid w:val="007A22B2"/>
    <w:rsid w:val="007A48A0"/>
    <w:rsid w:val="007A5008"/>
    <w:rsid w:val="007A72BD"/>
    <w:rsid w:val="007A78D7"/>
    <w:rsid w:val="007B4293"/>
    <w:rsid w:val="007B509D"/>
    <w:rsid w:val="007B56F4"/>
    <w:rsid w:val="007B635C"/>
    <w:rsid w:val="007C04F5"/>
    <w:rsid w:val="007C1F80"/>
    <w:rsid w:val="007C25D4"/>
    <w:rsid w:val="007D767D"/>
    <w:rsid w:val="007E1684"/>
    <w:rsid w:val="007E2A79"/>
    <w:rsid w:val="007E2FE7"/>
    <w:rsid w:val="007E39D8"/>
    <w:rsid w:val="007E3F19"/>
    <w:rsid w:val="007E6F4C"/>
    <w:rsid w:val="007F0CDC"/>
    <w:rsid w:val="007F41A6"/>
    <w:rsid w:val="00800330"/>
    <w:rsid w:val="00804D0F"/>
    <w:rsid w:val="008062E3"/>
    <w:rsid w:val="00807075"/>
    <w:rsid w:val="00807367"/>
    <w:rsid w:val="00821E42"/>
    <w:rsid w:val="008325F9"/>
    <w:rsid w:val="00832B09"/>
    <w:rsid w:val="00833CE5"/>
    <w:rsid w:val="00836436"/>
    <w:rsid w:val="00837C24"/>
    <w:rsid w:val="008453E2"/>
    <w:rsid w:val="00853730"/>
    <w:rsid w:val="0086025D"/>
    <w:rsid w:val="00866E68"/>
    <w:rsid w:val="00872F8F"/>
    <w:rsid w:val="00873CA2"/>
    <w:rsid w:val="00884C5E"/>
    <w:rsid w:val="00892A56"/>
    <w:rsid w:val="008A1A4F"/>
    <w:rsid w:val="008A2AEB"/>
    <w:rsid w:val="008A6E29"/>
    <w:rsid w:val="008B3019"/>
    <w:rsid w:val="008B5F7E"/>
    <w:rsid w:val="008B5FE8"/>
    <w:rsid w:val="008B771A"/>
    <w:rsid w:val="008C0C06"/>
    <w:rsid w:val="008D0593"/>
    <w:rsid w:val="008D0841"/>
    <w:rsid w:val="008D337E"/>
    <w:rsid w:val="008D505B"/>
    <w:rsid w:val="008D69A6"/>
    <w:rsid w:val="008D751F"/>
    <w:rsid w:val="008D7DB6"/>
    <w:rsid w:val="008E32C3"/>
    <w:rsid w:val="008E3777"/>
    <w:rsid w:val="008F0E5D"/>
    <w:rsid w:val="008F5DEC"/>
    <w:rsid w:val="009007EF"/>
    <w:rsid w:val="00910061"/>
    <w:rsid w:val="00917518"/>
    <w:rsid w:val="009231BC"/>
    <w:rsid w:val="00927E94"/>
    <w:rsid w:val="00927EEE"/>
    <w:rsid w:val="00932FC9"/>
    <w:rsid w:val="009460F9"/>
    <w:rsid w:val="00950122"/>
    <w:rsid w:val="00951BF6"/>
    <w:rsid w:val="0095675E"/>
    <w:rsid w:val="00960F15"/>
    <w:rsid w:val="00971093"/>
    <w:rsid w:val="00981E93"/>
    <w:rsid w:val="009A33AA"/>
    <w:rsid w:val="009A6F67"/>
    <w:rsid w:val="009C0B11"/>
    <w:rsid w:val="009C3515"/>
    <w:rsid w:val="009C76F1"/>
    <w:rsid w:val="009D7166"/>
    <w:rsid w:val="009E5793"/>
    <w:rsid w:val="009F08EB"/>
    <w:rsid w:val="009F45BA"/>
    <w:rsid w:val="009F68EB"/>
    <w:rsid w:val="00A006E8"/>
    <w:rsid w:val="00A069CB"/>
    <w:rsid w:val="00A1378A"/>
    <w:rsid w:val="00A163A4"/>
    <w:rsid w:val="00A175FB"/>
    <w:rsid w:val="00A2364C"/>
    <w:rsid w:val="00A24540"/>
    <w:rsid w:val="00A33B2E"/>
    <w:rsid w:val="00A45B40"/>
    <w:rsid w:val="00A54573"/>
    <w:rsid w:val="00A60E99"/>
    <w:rsid w:val="00A61466"/>
    <w:rsid w:val="00A65FAF"/>
    <w:rsid w:val="00A67CF2"/>
    <w:rsid w:val="00A71163"/>
    <w:rsid w:val="00A7208A"/>
    <w:rsid w:val="00A72E06"/>
    <w:rsid w:val="00A74E8A"/>
    <w:rsid w:val="00A901B6"/>
    <w:rsid w:val="00A962D9"/>
    <w:rsid w:val="00AA1D32"/>
    <w:rsid w:val="00AA33B6"/>
    <w:rsid w:val="00AA5008"/>
    <w:rsid w:val="00AB1F91"/>
    <w:rsid w:val="00AB3695"/>
    <w:rsid w:val="00AB53DD"/>
    <w:rsid w:val="00AB54D8"/>
    <w:rsid w:val="00AC0525"/>
    <w:rsid w:val="00AD044C"/>
    <w:rsid w:val="00AD18E7"/>
    <w:rsid w:val="00AD3031"/>
    <w:rsid w:val="00AD47D3"/>
    <w:rsid w:val="00AE1E60"/>
    <w:rsid w:val="00AE3900"/>
    <w:rsid w:val="00AE4BAB"/>
    <w:rsid w:val="00AE5532"/>
    <w:rsid w:val="00AF0D60"/>
    <w:rsid w:val="00AF2911"/>
    <w:rsid w:val="00AF3432"/>
    <w:rsid w:val="00AF74A8"/>
    <w:rsid w:val="00B011AC"/>
    <w:rsid w:val="00B0231B"/>
    <w:rsid w:val="00B04FEC"/>
    <w:rsid w:val="00B11D84"/>
    <w:rsid w:val="00B16AD3"/>
    <w:rsid w:val="00B17D8B"/>
    <w:rsid w:val="00B31B45"/>
    <w:rsid w:val="00B41FD1"/>
    <w:rsid w:val="00B518EA"/>
    <w:rsid w:val="00B529B4"/>
    <w:rsid w:val="00B57173"/>
    <w:rsid w:val="00B57916"/>
    <w:rsid w:val="00B60769"/>
    <w:rsid w:val="00B61A9C"/>
    <w:rsid w:val="00B65B44"/>
    <w:rsid w:val="00B73415"/>
    <w:rsid w:val="00B757DD"/>
    <w:rsid w:val="00B77CAA"/>
    <w:rsid w:val="00B8193F"/>
    <w:rsid w:val="00B835BC"/>
    <w:rsid w:val="00B843E6"/>
    <w:rsid w:val="00B8600B"/>
    <w:rsid w:val="00B906A1"/>
    <w:rsid w:val="00B934C9"/>
    <w:rsid w:val="00BA1CA3"/>
    <w:rsid w:val="00BA4237"/>
    <w:rsid w:val="00BA4F52"/>
    <w:rsid w:val="00BA6E61"/>
    <w:rsid w:val="00BD0322"/>
    <w:rsid w:val="00BD0B3A"/>
    <w:rsid w:val="00BD3409"/>
    <w:rsid w:val="00BD610C"/>
    <w:rsid w:val="00BE2E1C"/>
    <w:rsid w:val="00BF6AAC"/>
    <w:rsid w:val="00C02B84"/>
    <w:rsid w:val="00C031BC"/>
    <w:rsid w:val="00C07A8E"/>
    <w:rsid w:val="00C07EBA"/>
    <w:rsid w:val="00C14485"/>
    <w:rsid w:val="00C24FB6"/>
    <w:rsid w:val="00C270B9"/>
    <w:rsid w:val="00C333A0"/>
    <w:rsid w:val="00C44C7D"/>
    <w:rsid w:val="00C505EC"/>
    <w:rsid w:val="00C50F40"/>
    <w:rsid w:val="00C5258F"/>
    <w:rsid w:val="00C55593"/>
    <w:rsid w:val="00C60759"/>
    <w:rsid w:val="00C62D62"/>
    <w:rsid w:val="00C645AC"/>
    <w:rsid w:val="00C64814"/>
    <w:rsid w:val="00C657FA"/>
    <w:rsid w:val="00C8641A"/>
    <w:rsid w:val="00C8720A"/>
    <w:rsid w:val="00C95A7F"/>
    <w:rsid w:val="00C972D1"/>
    <w:rsid w:val="00CA500B"/>
    <w:rsid w:val="00CA7FEC"/>
    <w:rsid w:val="00CC1ABD"/>
    <w:rsid w:val="00CC296B"/>
    <w:rsid w:val="00CC49EC"/>
    <w:rsid w:val="00CC5DE2"/>
    <w:rsid w:val="00CC7842"/>
    <w:rsid w:val="00CD0D58"/>
    <w:rsid w:val="00CD18E0"/>
    <w:rsid w:val="00CD7269"/>
    <w:rsid w:val="00CE20C7"/>
    <w:rsid w:val="00CE260E"/>
    <w:rsid w:val="00CE4C5C"/>
    <w:rsid w:val="00CE55FF"/>
    <w:rsid w:val="00D0085F"/>
    <w:rsid w:val="00D00D69"/>
    <w:rsid w:val="00D038DE"/>
    <w:rsid w:val="00D04865"/>
    <w:rsid w:val="00D05154"/>
    <w:rsid w:val="00D124CE"/>
    <w:rsid w:val="00D152FF"/>
    <w:rsid w:val="00D21E31"/>
    <w:rsid w:val="00D26DA6"/>
    <w:rsid w:val="00D32C07"/>
    <w:rsid w:val="00D40682"/>
    <w:rsid w:val="00D44F9C"/>
    <w:rsid w:val="00D47634"/>
    <w:rsid w:val="00D477D8"/>
    <w:rsid w:val="00D505BB"/>
    <w:rsid w:val="00D5665A"/>
    <w:rsid w:val="00D62D65"/>
    <w:rsid w:val="00D62FBA"/>
    <w:rsid w:val="00D630C0"/>
    <w:rsid w:val="00D661C2"/>
    <w:rsid w:val="00D674FC"/>
    <w:rsid w:val="00D716B3"/>
    <w:rsid w:val="00D72859"/>
    <w:rsid w:val="00D73423"/>
    <w:rsid w:val="00D73816"/>
    <w:rsid w:val="00D73C28"/>
    <w:rsid w:val="00D7475D"/>
    <w:rsid w:val="00D82DE7"/>
    <w:rsid w:val="00D83008"/>
    <w:rsid w:val="00D83DAC"/>
    <w:rsid w:val="00D842C2"/>
    <w:rsid w:val="00D8791C"/>
    <w:rsid w:val="00DA31EA"/>
    <w:rsid w:val="00DA5E4A"/>
    <w:rsid w:val="00DA7B6B"/>
    <w:rsid w:val="00DB290F"/>
    <w:rsid w:val="00DC1700"/>
    <w:rsid w:val="00DC1EA6"/>
    <w:rsid w:val="00DC4915"/>
    <w:rsid w:val="00DD0525"/>
    <w:rsid w:val="00DD17CE"/>
    <w:rsid w:val="00DD7FAB"/>
    <w:rsid w:val="00DE2307"/>
    <w:rsid w:val="00DF4F4A"/>
    <w:rsid w:val="00DF6138"/>
    <w:rsid w:val="00E0159E"/>
    <w:rsid w:val="00E01A24"/>
    <w:rsid w:val="00E02B7B"/>
    <w:rsid w:val="00E064F1"/>
    <w:rsid w:val="00E11B24"/>
    <w:rsid w:val="00E13E1F"/>
    <w:rsid w:val="00E202D4"/>
    <w:rsid w:val="00E27DE7"/>
    <w:rsid w:val="00E3079F"/>
    <w:rsid w:val="00E372A8"/>
    <w:rsid w:val="00E40281"/>
    <w:rsid w:val="00E404DE"/>
    <w:rsid w:val="00E42D73"/>
    <w:rsid w:val="00E468B7"/>
    <w:rsid w:val="00E50804"/>
    <w:rsid w:val="00E5102E"/>
    <w:rsid w:val="00E51EB8"/>
    <w:rsid w:val="00E5526E"/>
    <w:rsid w:val="00E5750C"/>
    <w:rsid w:val="00E64E1B"/>
    <w:rsid w:val="00E71A48"/>
    <w:rsid w:val="00E73DAC"/>
    <w:rsid w:val="00E77366"/>
    <w:rsid w:val="00E90724"/>
    <w:rsid w:val="00E919A3"/>
    <w:rsid w:val="00E97948"/>
    <w:rsid w:val="00EA0F30"/>
    <w:rsid w:val="00EA554E"/>
    <w:rsid w:val="00EA75ED"/>
    <w:rsid w:val="00EB0204"/>
    <w:rsid w:val="00EC5120"/>
    <w:rsid w:val="00EC5FA7"/>
    <w:rsid w:val="00EC7F07"/>
    <w:rsid w:val="00ED039F"/>
    <w:rsid w:val="00ED3573"/>
    <w:rsid w:val="00EF22F0"/>
    <w:rsid w:val="00F0154B"/>
    <w:rsid w:val="00F03A6B"/>
    <w:rsid w:val="00F34A2C"/>
    <w:rsid w:val="00F41435"/>
    <w:rsid w:val="00F43AC9"/>
    <w:rsid w:val="00F44AE3"/>
    <w:rsid w:val="00F451FA"/>
    <w:rsid w:val="00F5180C"/>
    <w:rsid w:val="00F54AE6"/>
    <w:rsid w:val="00F55590"/>
    <w:rsid w:val="00F66757"/>
    <w:rsid w:val="00F6704D"/>
    <w:rsid w:val="00F725DE"/>
    <w:rsid w:val="00F72EB2"/>
    <w:rsid w:val="00F731E7"/>
    <w:rsid w:val="00F90523"/>
    <w:rsid w:val="00F918DA"/>
    <w:rsid w:val="00F96687"/>
    <w:rsid w:val="00F97B71"/>
    <w:rsid w:val="00FA10D6"/>
    <w:rsid w:val="00FA1F62"/>
    <w:rsid w:val="00FA2739"/>
    <w:rsid w:val="00FA2E45"/>
    <w:rsid w:val="00FA3CFE"/>
    <w:rsid w:val="00FA571B"/>
    <w:rsid w:val="00FB139E"/>
    <w:rsid w:val="00FC17F5"/>
    <w:rsid w:val="00FC27E5"/>
    <w:rsid w:val="00FC30A0"/>
    <w:rsid w:val="00FD56F9"/>
    <w:rsid w:val="00FE19F1"/>
    <w:rsid w:val="00FE19F9"/>
    <w:rsid w:val="00FF1603"/>
    <w:rsid w:val="00FF19C4"/>
    <w:rsid w:val="00FF3729"/>
    <w:rsid w:val="00FF4B1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6531"/>
  <w15:chartTrackingRefBased/>
  <w15:docId w15:val="{DEF35C0B-08FB-4569-96F0-59274782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E1C"/>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2E1C"/>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E2E1C"/>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2E1C"/>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E2E1C"/>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E2E1C"/>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E2E1C"/>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E2E1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E1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E2E1C"/>
    <w:pPr>
      <w:numPr>
        <w:numId w:val="1"/>
      </w:numPr>
      <w:tabs>
        <w:tab w:val="left" w:pos="621"/>
      </w:tabs>
      <w:jc w:val="both"/>
    </w:pPr>
    <w:rPr>
      <w:rFonts w:eastAsiaTheme="minorEastAsia"/>
      <w:sz w:val="21"/>
    </w:rPr>
  </w:style>
  <w:style w:type="paragraph" w:styleId="FootnoteText">
    <w:name w:val="footnote text"/>
    <w:basedOn w:val="Normal"/>
    <w:link w:val="FootnoteTextChar"/>
    <w:uiPriority w:val="99"/>
    <w:semiHidden/>
    <w:unhideWhenUsed/>
    <w:rsid w:val="00BE2E1C"/>
    <w:rPr>
      <w:rFonts w:eastAsiaTheme="minorEastAsia"/>
      <w:sz w:val="20"/>
      <w:szCs w:val="20"/>
    </w:rPr>
  </w:style>
  <w:style w:type="character" w:customStyle="1" w:styleId="FootnoteTextChar">
    <w:name w:val="Footnote Text Char"/>
    <w:basedOn w:val="DefaultParagraphFont"/>
    <w:link w:val="FootnoteText"/>
    <w:uiPriority w:val="99"/>
    <w:semiHidden/>
    <w:rsid w:val="00BE2E1C"/>
    <w:rPr>
      <w:rFonts w:eastAsiaTheme="minorEastAsia"/>
      <w:sz w:val="20"/>
      <w:szCs w:val="20"/>
    </w:rPr>
  </w:style>
  <w:style w:type="character" w:styleId="FootnoteReference">
    <w:name w:val="footnote reference"/>
    <w:basedOn w:val="DefaultParagraphFont"/>
    <w:uiPriority w:val="99"/>
    <w:semiHidden/>
    <w:unhideWhenUsed/>
    <w:rsid w:val="00BE2E1C"/>
    <w:rPr>
      <w:vertAlign w:val="superscript"/>
    </w:rPr>
  </w:style>
  <w:style w:type="paragraph" w:styleId="ListParagraph">
    <w:name w:val="List Paragraph"/>
    <w:basedOn w:val="Normal"/>
    <w:uiPriority w:val="34"/>
    <w:qFormat/>
    <w:rsid w:val="00BE2E1C"/>
    <w:pPr>
      <w:ind w:left="720"/>
      <w:contextualSpacing/>
    </w:pPr>
    <w:rPr>
      <w:rFonts w:eastAsiaTheme="minorEastAsia"/>
    </w:rPr>
  </w:style>
  <w:style w:type="paragraph" w:styleId="Header">
    <w:name w:val="header"/>
    <w:basedOn w:val="Normal"/>
    <w:link w:val="HeaderChar"/>
    <w:uiPriority w:val="99"/>
    <w:rsid w:val="00BE2E1C"/>
    <w:pPr>
      <w:tabs>
        <w:tab w:val="center" w:pos="4320"/>
        <w:tab w:val="right" w:pos="8640"/>
      </w:tabs>
    </w:pPr>
    <w:rPr>
      <w:rFonts w:eastAsiaTheme="minorEastAsia"/>
      <w:lang w:val="x-none"/>
    </w:rPr>
  </w:style>
  <w:style w:type="character" w:customStyle="1" w:styleId="HeaderChar">
    <w:name w:val="Header Char"/>
    <w:basedOn w:val="DefaultParagraphFont"/>
    <w:link w:val="Header"/>
    <w:uiPriority w:val="99"/>
    <w:rsid w:val="00BE2E1C"/>
    <w:rPr>
      <w:rFonts w:eastAsiaTheme="minorEastAsia"/>
      <w:lang w:val="x-none"/>
    </w:rPr>
  </w:style>
  <w:style w:type="character" w:customStyle="1" w:styleId="Heading1Char">
    <w:name w:val="Heading 1 Char"/>
    <w:basedOn w:val="DefaultParagraphFont"/>
    <w:link w:val="Heading1"/>
    <w:uiPriority w:val="9"/>
    <w:rsid w:val="00BE2E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2E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E2E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E2E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E2E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E2E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E2E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E2E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E1C"/>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BE2E1C"/>
    <w:pPr>
      <w:numPr>
        <w:numId w:val="7"/>
      </w:numPr>
    </w:pPr>
  </w:style>
  <w:style w:type="numbering" w:customStyle="1" w:styleId="Style2">
    <w:name w:val="Style2"/>
    <w:uiPriority w:val="99"/>
    <w:rsid w:val="00BE2E1C"/>
    <w:pPr>
      <w:numPr>
        <w:numId w:val="10"/>
      </w:numPr>
    </w:pPr>
  </w:style>
  <w:style w:type="numbering" w:customStyle="1" w:styleId="Style3">
    <w:name w:val="Style3"/>
    <w:uiPriority w:val="99"/>
    <w:rsid w:val="00BE2E1C"/>
    <w:pPr>
      <w:numPr>
        <w:numId w:val="14"/>
      </w:numPr>
    </w:pPr>
  </w:style>
  <w:style w:type="table" w:styleId="TableGrid">
    <w:name w:val="Table Grid"/>
    <w:basedOn w:val="TableNormal"/>
    <w:rsid w:val="004B50C3"/>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2A2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071"/>
  </w:style>
  <w:style w:type="character" w:styleId="CommentReference">
    <w:name w:val="annotation reference"/>
    <w:basedOn w:val="DefaultParagraphFont"/>
    <w:uiPriority w:val="99"/>
    <w:semiHidden/>
    <w:unhideWhenUsed/>
    <w:rsid w:val="00237CBB"/>
    <w:rPr>
      <w:sz w:val="16"/>
      <w:szCs w:val="16"/>
    </w:rPr>
  </w:style>
  <w:style w:type="paragraph" w:styleId="CommentText">
    <w:name w:val="annotation text"/>
    <w:basedOn w:val="Normal"/>
    <w:link w:val="CommentTextChar"/>
    <w:uiPriority w:val="99"/>
    <w:semiHidden/>
    <w:unhideWhenUsed/>
    <w:rsid w:val="00237CBB"/>
    <w:pPr>
      <w:spacing w:line="240" w:lineRule="auto"/>
    </w:pPr>
    <w:rPr>
      <w:sz w:val="20"/>
      <w:szCs w:val="20"/>
    </w:rPr>
  </w:style>
  <w:style w:type="character" w:customStyle="1" w:styleId="CommentTextChar">
    <w:name w:val="Comment Text Char"/>
    <w:basedOn w:val="DefaultParagraphFont"/>
    <w:link w:val="CommentText"/>
    <w:uiPriority w:val="99"/>
    <w:semiHidden/>
    <w:rsid w:val="00237CBB"/>
    <w:rPr>
      <w:sz w:val="20"/>
      <w:szCs w:val="20"/>
    </w:rPr>
  </w:style>
  <w:style w:type="paragraph" w:styleId="CommentSubject">
    <w:name w:val="annotation subject"/>
    <w:basedOn w:val="CommentText"/>
    <w:next w:val="CommentText"/>
    <w:link w:val="CommentSubjectChar"/>
    <w:uiPriority w:val="99"/>
    <w:semiHidden/>
    <w:unhideWhenUsed/>
    <w:rsid w:val="00237CBB"/>
    <w:rPr>
      <w:b/>
      <w:bCs/>
    </w:rPr>
  </w:style>
  <w:style w:type="character" w:customStyle="1" w:styleId="CommentSubjectChar">
    <w:name w:val="Comment Subject Char"/>
    <w:basedOn w:val="CommentTextChar"/>
    <w:link w:val="CommentSubject"/>
    <w:uiPriority w:val="99"/>
    <w:semiHidden/>
    <w:rsid w:val="00237CBB"/>
    <w:rPr>
      <w:b/>
      <w:bCs/>
      <w:sz w:val="20"/>
      <w:szCs w:val="20"/>
    </w:rPr>
  </w:style>
  <w:style w:type="paragraph" w:styleId="BalloonText">
    <w:name w:val="Balloon Text"/>
    <w:basedOn w:val="Normal"/>
    <w:link w:val="BalloonTextChar"/>
    <w:uiPriority w:val="99"/>
    <w:semiHidden/>
    <w:unhideWhenUsed/>
    <w:rsid w:val="00237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CBB"/>
    <w:rPr>
      <w:rFonts w:ascii="Segoe UI" w:hAnsi="Segoe UI" w:cs="Segoe UI"/>
      <w:sz w:val="18"/>
      <w:szCs w:val="18"/>
    </w:rPr>
  </w:style>
  <w:style w:type="character" w:styleId="Hyperlink">
    <w:name w:val="Hyperlink"/>
    <w:basedOn w:val="DefaultParagraphFont"/>
    <w:uiPriority w:val="99"/>
    <w:unhideWhenUsed/>
    <w:rsid w:val="00257017"/>
    <w:rPr>
      <w:color w:val="0563C1" w:themeColor="hyperlink"/>
      <w:u w:val="single"/>
    </w:rPr>
  </w:style>
  <w:style w:type="character" w:styleId="UnresolvedMention">
    <w:name w:val="Unresolved Mention"/>
    <w:basedOn w:val="DefaultParagraphFont"/>
    <w:uiPriority w:val="99"/>
    <w:semiHidden/>
    <w:unhideWhenUsed/>
    <w:rsid w:val="00257017"/>
    <w:rPr>
      <w:color w:val="605E5C"/>
      <w:shd w:val="clear" w:color="auto" w:fill="E1DFDD"/>
    </w:rPr>
  </w:style>
  <w:style w:type="paragraph" w:styleId="NormalWeb">
    <w:name w:val="Normal (Web)"/>
    <w:basedOn w:val="Normal"/>
    <w:uiPriority w:val="99"/>
    <w:semiHidden/>
    <w:unhideWhenUsed/>
    <w:rsid w:val="00304BD0"/>
    <w:pPr>
      <w:spacing w:before="100" w:beforeAutospacing="1" w:after="100" w:afterAutospacing="1" w:line="240" w:lineRule="auto"/>
    </w:pPr>
    <w:rPr>
      <w:rFonts w:ascii="Times New Roman" w:eastAsia="Times New Roman" w:hAnsi="Times New Roman" w:cs="Times New Roman"/>
      <w:sz w:val="24"/>
      <w:szCs w:val="24"/>
      <w:lang w:eastAsia="en-PH"/>
    </w:rPr>
  </w:style>
  <w:style w:type="character" w:styleId="Strong">
    <w:name w:val="Strong"/>
    <w:basedOn w:val="DefaultParagraphFont"/>
    <w:uiPriority w:val="22"/>
    <w:qFormat/>
    <w:rsid w:val="00304B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0782">
      <w:bodyDiv w:val="1"/>
      <w:marLeft w:val="0"/>
      <w:marRight w:val="0"/>
      <w:marTop w:val="0"/>
      <w:marBottom w:val="0"/>
      <w:divBdr>
        <w:top w:val="none" w:sz="0" w:space="0" w:color="auto"/>
        <w:left w:val="none" w:sz="0" w:space="0" w:color="auto"/>
        <w:bottom w:val="none" w:sz="0" w:space="0" w:color="auto"/>
        <w:right w:val="none" w:sz="0" w:space="0" w:color="auto"/>
      </w:divBdr>
    </w:div>
    <w:div w:id="79177581">
      <w:bodyDiv w:val="1"/>
      <w:marLeft w:val="0"/>
      <w:marRight w:val="0"/>
      <w:marTop w:val="0"/>
      <w:marBottom w:val="0"/>
      <w:divBdr>
        <w:top w:val="none" w:sz="0" w:space="0" w:color="auto"/>
        <w:left w:val="none" w:sz="0" w:space="0" w:color="auto"/>
        <w:bottom w:val="none" w:sz="0" w:space="0" w:color="auto"/>
        <w:right w:val="none" w:sz="0" w:space="0" w:color="auto"/>
      </w:divBdr>
    </w:div>
    <w:div w:id="153956484">
      <w:bodyDiv w:val="1"/>
      <w:marLeft w:val="0"/>
      <w:marRight w:val="0"/>
      <w:marTop w:val="0"/>
      <w:marBottom w:val="0"/>
      <w:divBdr>
        <w:top w:val="none" w:sz="0" w:space="0" w:color="auto"/>
        <w:left w:val="none" w:sz="0" w:space="0" w:color="auto"/>
        <w:bottom w:val="none" w:sz="0" w:space="0" w:color="auto"/>
        <w:right w:val="none" w:sz="0" w:space="0" w:color="auto"/>
      </w:divBdr>
    </w:div>
    <w:div w:id="227153991">
      <w:bodyDiv w:val="1"/>
      <w:marLeft w:val="0"/>
      <w:marRight w:val="0"/>
      <w:marTop w:val="0"/>
      <w:marBottom w:val="0"/>
      <w:divBdr>
        <w:top w:val="none" w:sz="0" w:space="0" w:color="auto"/>
        <w:left w:val="none" w:sz="0" w:space="0" w:color="auto"/>
        <w:bottom w:val="none" w:sz="0" w:space="0" w:color="auto"/>
        <w:right w:val="none" w:sz="0" w:space="0" w:color="auto"/>
      </w:divBdr>
    </w:div>
    <w:div w:id="258755050">
      <w:bodyDiv w:val="1"/>
      <w:marLeft w:val="0"/>
      <w:marRight w:val="0"/>
      <w:marTop w:val="0"/>
      <w:marBottom w:val="0"/>
      <w:divBdr>
        <w:top w:val="none" w:sz="0" w:space="0" w:color="auto"/>
        <w:left w:val="none" w:sz="0" w:space="0" w:color="auto"/>
        <w:bottom w:val="none" w:sz="0" w:space="0" w:color="auto"/>
        <w:right w:val="none" w:sz="0" w:space="0" w:color="auto"/>
      </w:divBdr>
    </w:div>
    <w:div w:id="295987413">
      <w:bodyDiv w:val="1"/>
      <w:marLeft w:val="0"/>
      <w:marRight w:val="0"/>
      <w:marTop w:val="0"/>
      <w:marBottom w:val="0"/>
      <w:divBdr>
        <w:top w:val="none" w:sz="0" w:space="0" w:color="auto"/>
        <w:left w:val="none" w:sz="0" w:space="0" w:color="auto"/>
        <w:bottom w:val="none" w:sz="0" w:space="0" w:color="auto"/>
        <w:right w:val="none" w:sz="0" w:space="0" w:color="auto"/>
      </w:divBdr>
    </w:div>
    <w:div w:id="483935545">
      <w:bodyDiv w:val="1"/>
      <w:marLeft w:val="0"/>
      <w:marRight w:val="0"/>
      <w:marTop w:val="0"/>
      <w:marBottom w:val="0"/>
      <w:divBdr>
        <w:top w:val="none" w:sz="0" w:space="0" w:color="auto"/>
        <w:left w:val="none" w:sz="0" w:space="0" w:color="auto"/>
        <w:bottom w:val="none" w:sz="0" w:space="0" w:color="auto"/>
        <w:right w:val="none" w:sz="0" w:space="0" w:color="auto"/>
      </w:divBdr>
    </w:div>
    <w:div w:id="745301529">
      <w:bodyDiv w:val="1"/>
      <w:marLeft w:val="0"/>
      <w:marRight w:val="0"/>
      <w:marTop w:val="0"/>
      <w:marBottom w:val="0"/>
      <w:divBdr>
        <w:top w:val="none" w:sz="0" w:space="0" w:color="auto"/>
        <w:left w:val="none" w:sz="0" w:space="0" w:color="auto"/>
        <w:bottom w:val="none" w:sz="0" w:space="0" w:color="auto"/>
        <w:right w:val="none" w:sz="0" w:space="0" w:color="auto"/>
      </w:divBdr>
    </w:div>
    <w:div w:id="746073367">
      <w:bodyDiv w:val="1"/>
      <w:marLeft w:val="0"/>
      <w:marRight w:val="0"/>
      <w:marTop w:val="0"/>
      <w:marBottom w:val="0"/>
      <w:divBdr>
        <w:top w:val="none" w:sz="0" w:space="0" w:color="auto"/>
        <w:left w:val="none" w:sz="0" w:space="0" w:color="auto"/>
        <w:bottom w:val="none" w:sz="0" w:space="0" w:color="auto"/>
        <w:right w:val="none" w:sz="0" w:space="0" w:color="auto"/>
      </w:divBdr>
    </w:div>
    <w:div w:id="829760264">
      <w:bodyDiv w:val="1"/>
      <w:marLeft w:val="0"/>
      <w:marRight w:val="0"/>
      <w:marTop w:val="0"/>
      <w:marBottom w:val="0"/>
      <w:divBdr>
        <w:top w:val="none" w:sz="0" w:space="0" w:color="auto"/>
        <w:left w:val="none" w:sz="0" w:space="0" w:color="auto"/>
        <w:bottom w:val="none" w:sz="0" w:space="0" w:color="auto"/>
        <w:right w:val="none" w:sz="0" w:space="0" w:color="auto"/>
      </w:divBdr>
    </w:div>
    <w:div w:id="867134501">
      <w:bodyDiv w:val="1"/>
      <w:marLeft w:val="0"/>
      <w:marRight w:val="0"/>
      <w:marTop w:val="0"/>
      <w:marBottom w:val="0"/>
      <w:divBdr>
        <w:top w:val="none" w:sz="0" w:space="0" w:color="auto"/>
        <w:left w:val="none" w:sz="0" w:space="0" w:color="auto"/>
        <w:bottom w:val="none" w:sz="0" w:space="0" w:color="auto"/>
        <w:right w:val="none" w:sz="0" w:space="0" w:color="auto"/>
      </w:divBdr>
    </w:div>
    <w:div w:id="959610013">
      <w:bodyDiv w:val="1"/>
      <w:marLeft w:val="0"/>
      <w:marRight w:val="0"/>
      <w:marTop w:val="0"/>
      <w:marBottom w:val="0"/>
      <w:divBdr>
        <w:top w:val="none" w:sz="0" w:space="0" w:color="auto"/>
        <w:left w:val="none" w:sz="0" w:space="0" w:color="auto"/>
        <w:bottom w:val="none" w:sz="0" w:space="0" w:color="auto"/>
        <w:right w:val="none" w:sz="0" w:space="0" w:color="auto"/>
      </w:divBdr>
    </w:div>
    <w:div w:id="1331985029">
      <w:bodyDiv w:val="1"/>
      <w:marLeft w:val="0"/>
      <w:marRight w:val="0"/>
      <w:marTop w:val="0"/>
      <w:marBottom w:val="0"/>
      <w:divBdr>
        <w:top w:val="none" w:sz="0" w:space="0" w:color="auto"/>
        <w:left w:val="none" w:sz="0" w:space="0" w:color="auto"/>
        <w:bottom w:val="none" w:sz="0" w:space="0" w:color="auto"/>
        <w:right w:val="none" w:sz="0" w:space="0" w:color="auto"/>
      </w:divBdr>
    </w:div>
    <w:div w:id="1559246093">
      <w:bodyDiv w:val="1"/>
      <w:marLeft w:val="0"/>
      <w:marRight w:val="0"/>
      <w:marTop w:val="0"/>
      <w:marBottom w:val="0"/>
      <w:divBdr>
        <w:top w:val="none" w:sz="0" w:space="0" w:color="auto"/>
        <w:left w:val="none" w:sz="0" w:space="0" w:color="auto"/>
        <w:bottom w:val="none" w:sz="0" w:space="0" w:color="auto"/>
        <w:right w:val="none" w:sz="0" w:space="0" w:color="auto"/>
      </w:divBdr>
    </w:div>
    <w:div w:id="1598977782">
      <w:bodyDiv w:val="1"/>
      <w:marLeft w:val="0"/>
      <w:marRight w:val="0"/>
      <w:marTop w:val="0"/>
      <w:marBottom w:val="0"/>
      <w:divBdr>
        <w:top w:val="none" w:sz="0" w:space="0" w:color="auto"/>
        <w:left w:val="none" w:sz="0" w:space="0" w:color="auto"/>
        <w:bottom w:val="none" w:sz="0" w:space="0" w:color="auto"/>
        <w:right w:val="none" w:sz="0" w:space="0" w:color="auto"/>
      </w:divBdr>
    </w:div>
    <w:div w:id="1655524601">
      <w:bodyDiv w:val="1"/>
      <w:marLeft w:val="0"/>
      <w:marRight w:val="0"/>
      <w:marTop w:val="0"/>
      <w:marBottom w:val="0"/>
      <w:divBdr>
        <w:top w:val="none" w:sz="0" w:space="0" w:color="auto"/>
        <w:left w:val="none" w:sz="0" w:space="0" w:color="auto"/>
        <w:bottom w:val="none" w:sz="0" w:space="0" w:color="auto"/>
        <w:right w:val="none" w:sz="0" w:space="0" w:color="auto"/>
      </w:divBdr>
    </w:div>
    <w:div w:id="1771047085">
      <w:bodyDiv w:val="1"/>
      <w:marLeft w:val="0"/>
      <w:marRight w:val="0"/>
      <w:marTop w:val="0"/>
      <w:marBottom w:val="0"/>
      <w:divBdr>
        <w:top w:val="none" w:sz="0" w:space="0" w:color="auto"/>
        <w:left w:val="none" w:sz="0" w:space="0" w:color="auto"/>
        <w:bottom w:val="none" w:sz="0" w:space="0" w:color="auto"/>
        <w:right w:val="none" w:sz="0" w:space="0" w:color="auto"/>
      </w:divBdr>
    </w:div>
    <w:div w:id="1934165271">
      <w:bodyDiv w:val="1"/>
      <w:marLeft w:val="0"/>
      <w:marRight w:val="0"/>
      <w:marTop w:val="0"/>
      <w:marBottom w:val="0"/>
      <w:divBdr>
        <w:top w:val="none" w:sz="0" w:space="0" w:color="auto"/>
        <w:left w:val="none" w:sz="0" w:space="0" w:color="auto"/>
        <w:bottom w:val="none" w:sz="0" w:space="0" w:color="auto"/>
        <w:right w:val="none" w:sz="0" w:space="0" w:color="auto"/>
      </w:divBdr>
    </w:div>
    <w:div w:id="194395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E59B-2076-44BD-B952-6EE4135E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9</Pages>
  <Words>2849</Words>
  <Characters>16242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Medina, Guilleanne J.</dc:creator>
  <cp:keywords/>
  <dc:description/>
  <cp:lastModifiedBy>Apolinario, Airalyne M.</cp:lastModifiedBy>
  <cp:revision>168</cp:revision>
  <cp:lastPrinted>2022-07-04T00:31:00Z</cp:lastPrinted>
  <dcterms:created xsi:type="dcterms:W3CDTF">2022-06-29T04:53:00Z</dcterms:created>
  <dcterms:modified xsi:type="dcterms:W3CDTF">2025-07-25T08:27:00Z</dcterms:modified>
</cp:coreProperties>
</file>